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FD" w:rsidRPr="003B3637" w:rsidRDefault="00157BC5" w:rsidP="003B3637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1BB19" wp14:editId="63A3993A">
                <wp:simplePos x="0" y="0"/>
                <wp:positionH relativeFrom="column">
                  <wp:posOffset>5686425</wp:posOffset>
                </wp:positionH>
                <wp:positionV relativeFrom="paragraph">
                  <wp:posOffset>-351663</wp:posOffset>
                </wp:positionV>
                <wp:extent cx="487680" cy="195072"/>
                <wp:effectExtent l="0" t="0" r="2667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195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47.75pt;margin-top:-27.7pt;width:38.4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" fillcolor="white [3212]" strokecolor="white [3212]" strokeweight="2pt"/>
            </w:pict>
          </mc:Fallback>
        </mc:AlternateContent>
      </w:r>
      <w:bookmarkStart w:id="0" w:name="_GoBack"/>
      <w:bookmarkEnd w:id="0"/>
    </w:p>
    <w:p w:rsidR="00A869E8" w:rsidRPr="00A869E8" w:rsidRDefault="00DE0667" w:rsidP="0041540A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5720235</wp:posOffset>
                </wp:positionH>
                <wp:positionV relativeFrom="paragraph">
                  <wp:posOffset>-391005</wp:posOffset>
                </wp:positionV>
                <wp:extent cx="453358" cy="261257"/>
                <wp:effectExtent l="0" t="0" r="2349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58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50.4pt;margin-top:-30.8pt;width:35.7pt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="00A869E8" w:rsidRPr="003B3637">
        <w:rPr>
          <w:rFonts w:ascii="Times New Roman" w:hAnsi="Times New Roman" w:cs="Times New Roman"/>
          <w:color w:val="0070C0"/>
          <w:sz w:val="28"/>
          <w:szCs w:val="28"/>
        </w:rPr>
        <w:t>[</w:t>
      </w:r>
      <w:r w:rsidR="00A869E8" w:rsidRPr="00A869E8">
        <w:rPr>
          <w:rFonts w:ascii="Times New Roman" w:hAnsi="Times New Roman" w:cs="Times New Roman"/>
          <w:color w:val="0070C0"/>
          <w:sz w:val="28"/>
          <w:szCs w:val="28"/>
        </w:rPr>
        <w:t>образец титульного листа ВКР</w:t>
      </w:r>
      <w:r w:rsidR="00A869E8" w:rsidRPr="003B3637">
        <w:rPr>
          <w:rFonts w:ascii="Times New Roman" w:hAnsi="Times New Roman" w:cs="Times New Roman"/>
          <w:color w:val="0070C0"/>
          <w:sz w:val="28"/>
          <w:szCs w:val="28"/>
        </w:rPr>
        <w:t>]</w:t>
      </w:r>
    </w:p>
    <w:p w:rsidR="007B5519" w:rsidRPr="007B5519" w:rsidRDefault="007B5519" w:rsidP="004154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519">
        <w:rPr>
          <w:rFonts w:ascii="Times New Roman" w:hAnsi="Times New Roman" w:cs="Times New Roman"/>
          <w:sz w:val="28"/>
          <w:szCs w:val="28"/>
        </w:rPr>
        <w:t xml:space="preserve">Религиозная организация – духовная образовательная организация </w:t>
      </w:r>
    </w:p>
    <w:p w:rsidR="007B5519" w:rsidRPr="007B5519" w:rsidRDefault="007B5519" w:rsidP="004154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519">
        <w:rPr>
          <w:rFonts w:ascii="Times New Roman" w:hAnsi="Times New Roman" w:cs="Times New Roman"/>
          <w:sz w:val="28"/>
          <w:szCs w:val="28"/>
        </w:rPr>
        <w:t>высшего образования евангельских христиан-баптистов</w:t>
      </w:r>
    </w:p>
    <w:p w:rsidR="007B5519" w:rsidRPr="007B5519" w:rsidRDefault="007B5519" w:rsidP="004154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519">
        <w:rPr>
          <w:rFonts w:ascii="Times New Roman" w:hAnsi="Times New Roman" w:cs="Times New Roman"/>
          <w:sz w:val="28"/>
          <w:szCs w:val="28"/>
        </w:rPr>
        <w:t>«САНКТ-ПЕТЕРБУРГСКИЙ ХРИСТИАНСКИЙ УНИВЕРСИТЕТ»</w:t>
      </w:r>
    </w:p>
    <w:p w:rsidR="007B5519" w:rsidRPr="007B5519" w:rsidRDefault="007B5519" w:rsidP="007B55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519" w:rsidRPr="007B5519" w:rsidRDefault="007B5519" w:rsidP="007B55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E8" w:rsidRDefault="00A869E8" w:rsidP="0041540A">
      <w:pPr>
        <w:pStyle w:val="a4"/>
        <w:jc w:val="center"/>
      </w:pPr>
    </w:p>
    <w:p w:rsidR="00A869E8" w:rsidRDefault="00A869E8" w:rsidP="0041540A">
      <w:pPr>
        <w:pStyle w:val="a4"/>
        <w:jc w:val="center"/>
      </w:pPr>
    </w:p>
    <w:p w:rsidR="0041540A" w:rsidRPr="0074392D" w:rsidRDefault="0041540A" w:rsidP="0041540A">
      <w:pPr>
        <w:pStyle w:val="a4"/>
        <w:jc w:val="center"/>
        <w:rPr>
          <w:sz w:val="28"/>
          <w:szCs w:val="28"/>
        </w:rPr>
      </w:pPr>
      <w:r w:rsidRPr="0074392D">
        <w:rPr>
          <w:sz w:val="28"/>
          <w:szCs w:val="28"/>
        </w:rPr>
        <w:t>ВЫПУСКНАЯ КВАЛИФИКАЦИОННАЯ РАБОТА</w:t>
      </w:r>
    </w:p>
    <w:p w:rsidR="0041540A" w:rsidRPr="0074392D" w:rsidRDefault="0041540A" w:rsidP="0041540A">
      <w:pPr>
        <w:pStyle w:val="a4"/>
        <w:jc w:val="center"/>
        <w:rPr>
          <w:sz w:val="28"/>
          <w:szCs w:val="28"/>
        </w:rPr>
      </w:pPr>
      <w:r w:rsidRPr="0074392D">
        <w:rPr>
          <w:sz w:val="28"/>
          <w:szCs w:val="28"/>
        </w:rPr>
        <w:t>на тему:</w:t>
      </w:r>
    </w:p>
    <w:p w:rsidR="007B5519" w:rsidRPr="007B5519" w:rsidRDefault="007B5519" w:rsidP="007B551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519" w:rsidRPr="0074392D" w:rsidRDefault="007B5519" w:rsidP="007B551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392D">
        <w:rPr>
          <w:rFonts w:ascii="Times New Roman" w:hAnsi="Times New Roman" w:cs="Times New Roman"/>
          <w:b/>
          <w:color w:val="FF0000"/>
          <w:sz w:val="28"/>
          <w:szCs w:val="28"/>
        </w:rPr>
        <w:t>НАЗВАНИЕ РАБОТЫ</w:t>
      </w:r>
    </w:p>
    <w:p w:rsidR="007B5519" w:rsidRPr="007B5519" w:rsidRDefault="007B5519" w:rsidP="007B5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5519" w:rsidRPr="007B5519" w:rsidRDefault="007B5519" w:rsidP="007B5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5519" w:rsidRPr="007B5519" w:rsidRDefault="007B5519" w:rsidP="007B55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540A" w:rsidRDefault="00A869E8" w:rsidP="00415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41540A">
        <w:rPr>
          <w:rFonts w:ascii="Times New Roman" w:hAnsi="Times New Roman" w:cs="Times New Roman"/>
          <w:sz w:val="28"/>
          <w:szCs w:val="28"/>
        </w:rPr>
        <w:t xml:space="preserve"> выполнил</w:t>
      </w:r>
      <w:r w:rsidR="0041504D">
        <w:rPr>
          <w:rFonts w:ascii="Times New Roman" w:hAnsi="Times New Roman" w:cs="Times New Roman"/>
          <w:sz w:val="28"/>
          <w:szCs w:val="28"/>
        </w:rPr>
        <w:t>(а)</w:t>
      </w:r>
    </w:p>
    <w:p w:rsidR="0041540A" w:rsidRDefault="0041540A" w:rsidP="00415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 w:rsidR="00A869E8">
        <w:rPr>
          <w:rFonts w:ascii="Times New Roman" w:hAnsi="Times New Roman" w:cs="Times New Roman"/>
          <w:sz w:val="28"/>
          <w:szCs w:val="28"/>
        </w:rPr>
        <w:t>(ка)</w:t>
      </w:r>
      <w:r>
        <w:rPr>
          <w:rFonts w:ascii="Times New Roman" w:hAnsi="Times New Roman" w:cs="Times New Roman"/>
          <w:sz w:val="28"/>
          <w:szCs w:val="28"/>
        </w:rPr>
        <w:t xml:space="preserve"> 4 курса</w:t>
      </w:r>
    </w:p>
    <w:p w:rsidR="007B5519" w:rsidRPr="007B5519" w:rsidRDefault="0041540A" w:rsidP="00415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7B5519" w:rsidRPr="007B5519">
        <w:rPr>
          <w:rFonts w:ascii="Times New Roman" w:hAnsi="Times New Roman" w:cs="Times New Roman"/>
          <w:sz w:val="28"/>
          <w:szCs w:val="28"/>
        </w:rPr>
        <w:t xml:space="preserve"> </w:t>
      </w:r>
      <w:r w:rsidR="007B5519" w:rsidRPr="007B5519">
        <w:rPr>
          <w:rFonts w:ascii="Times New Roman" w:hAnsi="Times New Roman" w:cs="Times New Roman"/>
          <w:color w:val="FF0000"/>
          <w:sz w:val="28"/>
          <w:szCs w:val="28"/>
        </w:rPr>
        <w:t>_</w:t>
      </w:r>
    </w:p>
    <w:p w:rsidR="007B5519" w:rsidRPr="007B5519" w:rsidRDefault="007B5519" w:rsidP="0041540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B5519">
        <w:rPr>
          <w:rFonts w:ascii="Times New Roman" w:hAnsi="Times New Roman" w:cs="Times New Roman"/>
          <w:color w:val="FF0000"/>
          <w:sz w:val="28"/>
          <w:szCs w:val="28"/>
        </w:rPr>
        <w:t>ФИО студента</w:t>
      </w:r>
    </w:p>
    <w:p w:rsidR="007B5519" w:rsidRPr="007B5519" w:rsidRDefault="007B5519" w:rsidP="007B55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5519" w:rsidRPr="007B5519" w:rsidRDefault="0041540A" w:rsidP="00415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7B5519" w:rsidRPr="007B5519">
        <w:rPr>
          <w:rFonts w:ascii="Times New Roman" w:hAnsi="Times New Roman" w:cs="Times New Roman"/>
          <w:sz w:val="28"/>
          <w:szCs w:val="28"/>
        </w:rPr>
        <w:t>:</w:t>
      </w:r>
    </w:p>
    <w:p w:rsidR="007B5519" w:rsidRPr="007B5519" w:rsidRDefault="0041540A" w:rsidP="0041540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Научная степень, ФИО руководителя</w:t>
      </w:r>
    </w:p>
    <w:p w:rsidR="007B5519" w:rsidRPr="007B5519" w:rsidRDefault="007B5519" w:rsidP="007B55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519" w:rsidRPr="007B5519" w:rsidRDefault="007B5519" w:rsidP="007B55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519" w:rsidRPr="007B5519" w:rsidRDefault="007B5519" w:rsidP="007B55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519" w:rsidRPr="007B5519" w:rsidRDefault="007B5519" w:rsidP="007B55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519" w:rsidRPr="007B5519" w:rsidRDefault="007B5519" w:rsidP="007B551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5519" w:rsidRPr="0041504D" w:rsidRDefault="007B5519" w:rsidP="007B55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519">
        <w:rPr>
          <w:rFonts w:ascii="Times New Roman" w:hAnsi="Times New Roman" w:cs="Times New Roman"/>
          <w:sz w:val="28"/>
          <w:szCs w:val="28"/>
        </w:rPr>
        <w:lastRenderedPageBreak/>
        <w:t>Санкт-</w:t>
      </w:r>
      <w:r w:rsidRPr="0041504D">
        <w:rPr>
          <w:rFonts w:ascii="Times New Roman" w:hAnsi="Times New Roman" w:cs="Times New Roman"/>
          <w:sz w:val="28"/>
          <w:szCs w:val="28"/>
        </w:rPr>
        <w:t>Петербург</w:t>
      </w:r>
      <w:r w:rsidR="0041540A" w:rsidRPr="0041504D">
        <w:rPr>
          <w:rFonts w:ascii="Times New Roman" w:hAnsi="Times New Roman" w:cs="Times New Roman"/>
          <w:sz w:val="28"/>
          <w:szCs w:val="28"/>
        </w:rPr>
        <w:t xml:space="preserve">, </w:t>
      </w:r>
      <w:r w:rsidRPr="0041504D">
        <w:rPr>
          <w:rFonts w:ascii="Times New Roman" w:hAnsi="Times New Roman" w:cs="Times New Roman"/>
          <w:sz w:val="28"/>
          <w:szCs w:val="28"/>
        </w:rPr>
        <w:t>202</w:t>
      </w:r>
      <w:r w:rsidR="0041540A" w:rsidRPr="0041504D">
        <w:rPr>
          <w:rFonts w:ascii="Times New Roman" w:hAnsi="Times New Roman" w:cs="Times New Roman"/>
          <w:sz w:val="28"/>
          <w:szCs w:val="28"/>
        </w:rPr>
        <w:t>1</w:t>
      </w:r>
    </w:p>
    <w:p w:rsidR="00DE54CA" w:rsidRPr="00BD5C24" w:rsidRDefault="00665653" w:rsidP="00BD5C24">
      <w:pPr>
        <w:pStyle w:val="a3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24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F82179" w:rsidRPr="00F82179" w:rsidRDefault="00A55704" w:rsidP="00415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Оглавление </w:t>
      </w:r>
      <w:r w:rsidR="00DE54CA" w:rsidRPr="00BD5C24">
        <w:rPr>
          <w:rFonts w:ascii="Times New Roman" w:hAnsi="Times New Roman" w:cs="Times New Roman"/>
          <w:sz w:val="28"/>
          <w:szCs w:val="28"/>
        </w:rPr>
        <w:t xml:space="preserve">включает введение, наименование всех разделов, подразделов, пунктов (если они имеют наименование), заключение, список </w:t>
      </w:r>
      <w:r w:rsidR="00DE54CA" w:rsidRPr="00F82179">
        <w:rPr>
          <w:rFonts w:ascii="Times New Roman" w:hAnsi="Times New Roman" w:cs="Times New Roman"/>
          <w:sz w:val="28"/>
          <w:szCs w:val="28"/>
        </w:rPr>
        <w:t>использованных источников и наименование приложений с указанием номеров страниц, с которых начинаются эти элементы</w:t>
      </w:r>
      <w:r w:rsidR="00F82179" w:rsidRPr="00F82179">
        <w:rPr>
          <w:rFonts w:ascii="Times New Roman" w:hAnsi="Times New Roman" w:cs="Times New Roman"/>
          <w:sz w:val="28"/>
          <w:szCs w:val="28"/>
        </w:rPr>
        <w:t>.</w:t>
      </w:r>
    </w:p>
    <w:p w:rsidR="00F82179" w:rsidRDefault="00F82179" w:rsidP="00415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82179">
        <w:rPr>
          <w:rFonts w:ascii="Times New Roman" w:hAnsi="Times New Roman" w:cs="Times New Roman"/>
          <w:sz w:val="28"/>
          <w:szCs w:val="28"/>
        </w:rPr>
        <w:t>е стоит пытаться сделать содержание вручную, копируя из текста заголовки разделов. Необходимо использовать функцию текстового редактора по формиров</w:t>
      </w:r>
      <w:r>
        <w:rPr>
          <w:rFonts w:ascii="Times New Roman" w:hAnsi="Times New Roman" w:cs="Times New Roman"/>
          <w:sz w:val="28"/>
          <w:szCs w:val="28"/>
        </w:rPr>
        <w:t>анию автособираемого оглавления:</w:t>
      </w:r>
    </w:p>
    <w:p w:rsidR="00F82179" w:rsidRPr="00FA7DB1" w:rsidRDefault="00F82179" w:rsidP="0041504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DB1">
        <w:rPr>
          <w:rFonts w:ascii="Times New Roman" w:hAnsi="Times New Roman" w:cs="Times New Roman"/>
          <w:sz w:val="28"/>
          <w:szCs w:val="28"/>
        </w:rPr>
        <w:t xml:space="preserve">поместите курсор в то место, куда вы хотите добавить </w:t>
      </w:r>
      <w:r w:rsidR="00FA7DB1">
        <w:rPr>
          <w:rFonts w:ascii="Times New Roman" w:hAnsi="Times New Roman" w:cs="Times New Roman"/>
          <w:sz w:val="28"/>
          <w:szCs w:val="28"/>
        </w:rPr>
        <w:t>о</w:t>
      </w:r>
      <w:r w:rsidRPr="00FA7DB1">
        <w:rPr>
          <w:rFonts w:ascii="Times New Roman" w:hAnsi="Times New Roman" w:cs="Times New Roman"/>
          <w:sz w:val="28"/>
          <w:szCs w:val="28"/>
        </w:rPr>
        <w:t>главление</w:t>
      </w:r>
    </w:p>
    <w:p w:rsidR="00F82179" w:rsidRPr="00FA7DB1" w:rsidRDefault="00FA7DB1" w:rsidP="0041504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3D84CB8" wp14:editId="7C041438">
            <wp:simplePos x="0" y="0"/>
            <wp:positionH relativeFrom="column">
              <wp:posOffset>-31115</wp:posOffset>
            </wp:positionH>
            <wp:positionV relativeFrom="paragraph">
              <wp:posOffset>615315</wp:posOffset>
            </wp:positionV>
            <wp:extent cx="5936615" cy="795020"/>
            <wp:effectExtent l="0" t="0" r="6985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176"/>
                    <a:stretch/>
                  </pic:blipFill>
                  <pic:spPr bwMode="auto">
                    <a:xfrm>
                      <a:off x="0" y="0"/>
                      <a:ext cx="5936615" cy="79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1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89F54" wp14:editId="6B554470">
                <wp:simplePos x="0" y="0"/>
                <wp:positionH relativeFrom="column">
                  <wp:posOffset>239395</wp:posOffset>
                </wp:positionH>
                <wp:positionV relativeFrom="paragraph">
                  <wp:posOffset>505460</wp:posOffset>
                </wp:positionV>
                <wp:extent cx="650240" cy="392430"/>
                <wp:effectExtent l="57150" t="38100" r="35560" b="838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240" cy="392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8.85pt;margin-top:39.8pt;width:51.2pt;height:30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82179" w:rsidRPr="00FA7DB1">
        <w:rPr>
          <w:rFonts w:ascii="Times New Roman" w:hAnsi="Times New Roman" w:cs="Times New Roman"/>
          <w:sz w:val="28"/>
          <w:szCs w:val="28"/>
        </w:rPr>
        <w:t xml:space="preserve">выберите вверху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="00F82179" w:rsidRPr="00FA7DB1">
        <w:rPr>
          <w:rFonts w:ascii="Times New Roman" w:hAnsi="Times New Roman" w:cs="Times New Roman"/>
          <w:b/>
          <w:sz w:val="28"/>
          <w:szCs w:val="28"/>
        </w:rPr>
        <w:t>Ссылки</w:t>
      </w:r>
      <w:r w:rsidR="00F82179" w:rsidRPr="00FA7DB1">
        <w:rPr>
          <w:rFonts w:ascii="Times New Roman" w:hAnsi="Times New Roman" w:cs="Times New Roman"/>
          <w:sz w:val="28"/>
          <w:szCs w:val="28"/>
        </w:rPr>
        <w:t xml:space="preserve"> &gt; </w:t>
      </w:r>
      <w:r w:rsidR="00F82179" w:rsidRPr="00FA7DB1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="00F82179" w:rsidRPr="00FA7DB1">
        <w:rPr>
          <w:rFonts w:ascii="Times New Roman" w:hAnsi="Times New Roman" w:cs="Times New Roman"/>
          <w:sz w:val="28"/>
          <w:szCs w:val="28"/>
        </w:rPr>
        <w:t xml:space="preserve"> &gt; выберите </w:t>
      </w:r>
      <w:r w:rsidR="00F82179" w:rsidRPr="00FA7DB1">
        <w:rPr>
          <w:rFonts w:ascii="Times New Roman" w:hAnsi="Times New Roman" w:cs="Times New Roman"/>
          <w:b/>
          <w:sz w:val="28"/>
          <w:szCs w:val="28"/>
        </w:rPr>
        <w:t>Автоматический стиль</w:t>
      </w:r>
    </w:p>
    <w:p w:rsidR="00F82179" w:rsidRPr="00F82179" w:rsidRDefault="00F82179" w:rsidP="00415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4CA" w:rsidRPr="00FA7DB1" w:rsidRDefault="00FA7DB1" w:rsidP="004150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DB1">
        <w:rPr>
          <w:rFonts w:ascii="Times New Roman" w:hAnsi="Times New Roman" w:cs="Times New Roman"/>
          <w:sz w:val="28"/>
          <w:szCs w:val="28"/>
        </w:rPr>
        <w:t xml:space="preserve">если вы вносите в документ изменения, которые влияют на оглавление, обновите оглавление, щелкнув правой кнопкой мыши оглавление и выбрав команду </w:t>
      </w:r>
      <w:r w:rsidRPr="00FA7DB1">
        <w:rPr>
          <w:rFonts w:ascii="Times New Roman" w:hAnsi="Times New Roman" w:cs="Times New Roman"/>
          <w:b/>
          <w:bCs/>
          <w:sz w:val="28"/>
          <w:szCs w:val="28"/>
        </w:rPr>
        <w:t>Обновить поле</w:t>
      </w:r>
    </w:p>
    <w:p w:rsidR="00FA7DB1" w:rsidRPr="00FA7DB1" w:rsidRDefault="00FA7DB1" w:rsidP="0041504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F5E3F" wp14:editId="513F5D65">
                <wp:simplePos x="0" y="0"/>
                <wp:positionH relativeFrom="column">
                  <wp:posOffset>3681730</wp:posOffset>
                </wp:positionH>
                <wp:positionV relativeFrom="paragraph">
                  <wp:posOffset>610870</wp:posOffset>
                </wp:positionV>
                <wp:extent cx="516255" cy="735965"/>
                <wp:effectExtent l="57150" t="38100" r="55245" b="8318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" cy="735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89.9pt;margin-top:48.1pt;width:40.65pt;height:5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FA7DB1">
        <w:rPr>
          <w:rFonts w:ascii="Times New Roman" w:hAnsi="Times New Roman" w:cs="Times New Roman"/>
          <w:bCs/>
          <w:sz w:val="28"/>
          <w:szCs w:val="28"/>
        </w:rPr>
        <w:t xml:space="preserve">для того, чтобы все заголовки автоматически обновлялись и вносились в оглавление, вам нужно правильно установить стили </w:t>
      </w:r>
      <w:r w:rsidR="00203B62">
        <w:rPr>
          <w:rFonts w:ascii="Times New Roman" w:hAnsi="Times New Roman" w:cs="Times New Roman"/>
          <w:bCs/>
          <w:sz w:val="28"/>
          <w:szCs w:val="28"/>
        </w:rPr>
        <w:t xml:space="preserve">при помощи функции </w:t>
      </w:r>
      <w:r w:rsidR="00203B62" w:rsidRPr="00203B62">
        <w:rPr>
          <w:rFonts w:ascii="Times New Roman" w:hAnsi="Times New Roman" w:cs="Times New Roman"/>
          <w:b/>
          <w:bCs/>
          <w:sz w:val="28"/>
          <w:szCs w:val="28"/>
        </w:rPr>
        <w:t>Изменить стиль</w:t>
      </w:r>
    </w:p>
    <w:p w:rsidR="00FA7DB1" w:rsidRPr="00FA7DB1" w:rsidRDefault="00FA7DB1" w:rsidP="00FA7DB1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597E6A8" wp14:editId="7F787732">
            <wp:simplePos x="0" y="0"/>
            <wp:positionH relativeFrom="column">
              <wp:posOffset>-48260</wp:posOffset>
            </wp:positionH>
            <wp:positionV relativeFrom="paragraph">
              <wp:posOffset>205740</wp:posOffset>
            </wp:positionV>
            <wp:extent cx="5943600" cy="70993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4" b="78717"/>
                    <a:stretch/>
                  </pic:blipFill>
                  <pic:spPr bwMode="auto">
                    <a:xfrm>
                      <a:off x="0" y="0"/>
                      <a:ext cx="5943600" cy="70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4CA" w:rsidRPr="00FA7DB1" w:rsidRDefault="00DE54CA" w:rsidP="00FA7D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A7DB1" w:rsidRDefault="00FA7DB1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br w:type="page"/>
      </w:r>
    </w:p>
    <w:p w:rsidR="00A869E8" w:rsidRPr="00A869E8" w:rsidRDefault="00A869E8" w:rsidP="00DE54CA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A45DE">
        <w:rPr>
          <w:rFonts w:ascii="Times New Roman" w:hAnsi="Times New Roman" w:cs="Times New Roman"/>
          <w:color w:val="0070C0"/>
          <w:sz w:val="28"/>
          <w:szCs w:val="28"/>
        </w:rPr>
        <w:lastRenderedPageBreak/>
        <w:t>[</w:t>
      </w:r>
      <w:r w:rsidRPr="00A869E8">
        <w:rPr>
          <w:rFonts w:ascii="Times New Roman" w:hAnsi="Times New Roman" w:cs="Times New Roman"/>
          <w:color w:val="0070C0"/>
          <w:sz w:val="28"/>
          <w:szCs w:val="28"/>
        </w:rPr>
        <w:t xml:space="preserve">образец </w:t>
      </w:r>
      <w:r w:rsidR="00665653">
        <w:rPr>
          <w:rFonts w:ascii="Times New Roman" w:hAnsi="Times New Roman" w:cs="Times New Roman"/>
          <w:color w:val="0070C0"/>
          <w:sz w:val="28"/>
          <w:szCs w:val="28"/>
        </w:rPr>
        <w:t>оглавления</w:t>
      </w:r>
      <w:r w:rsidRPr="00A869E8">
        <w:rPr>
          <w:rFonts w:ascii="Times New Roman" w:hAnsi="Times New Roman" w:cs="Times New Roman"/>
          <w:color w:val="0070C0"/>
          <w:sz w:val="28"/>
          <w:szCs w:val="28"/>
        </w:rPr>
        <w:t xml:space="preserve"> ВКР</w:t>
      </w:r>
      <w:r w:rsidRPr="002A45DE">
        <w:rPr>
          <w:rFonts w:ascii="Times New Roman" w:hAnsi="Times New Roman" w:cs="Times New Roman"/>
          <w:color w:val="0070C0"/>
          <w:sz w:val="28"/>
          <w:szCs w:val="28"/>
        </w:rPr>
        <w:t>]</w:t>
      </w:r>
    </w:p>
    <w:p w:rsidR="00A869E8" w:rsidRDefault="00A869E8" w:rsidP="00886E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69E8" w:rsidRPr="00A869E8" w:rsidRDefault="00253F9F" w:rsidP="00A869E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40696054" w:history="1">
        <w:r w:rsidR="00A869E8" w:rsidRPr="00A869E8">
          <w:rPr>
            <w:rStyle w:val="a6"/>
            <w:noProof/>
            <w:color w:val="auto"/>
            <w:u w:val="none"/>
          </w:rPr>
          <w:t>ВВЕДЕНИЕ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_Toc40696054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2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40696055" w:history="1">
        <w:r w:rsidR="00A869E8" w:rsidRPr="00A869E8">
          <w:rPr>
            <w:rStyle w:val="a6"/>
            <w:noProof/>
            <w:color w:val="auto"/>
            <w:u w:val="none"/>
          </w:rPr>
          <w:t>ГЛАВА 1. РАЗВИТИЕ ЛИЧНОСТИ КАК ПЕДАГОГИЧЕСКАЯ ПРОБЛЕМА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_Toc40696055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4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56" w:history="1">
        <w:r w:rsidR="00A869E8" w:rsidRPr="00A869E8">
          <w:rPr>
            <w:rStyle w:val="a6"/>
            <w:noProof/>
            <w:color w:val="auto"/>
            <w:u w:val="none"/>
          </w:rPr>
          <w:t>1.1. Определение термина «личность»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_Toc40696056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4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57" w:history="1">
        <w:r w:rsidR="00A869E8" w:rsidRPr="00A869E8">
          <w:rPr>
            <w:rStyle w:val="a6"/>
            <w:noProof/>
            <w:color w:val="auto"/>
            <w:u w:val="none"/>
          </w:rPr>
          <w:t>1.2. Развитие личности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_Toc40696057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5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58" w:history="1">
        <w:r w:rsidR="00A869E8" w:rsidRPr="00A869E8">
          <w:rPr>
            <w:rStyle w:val="a6"/>
            <w:noProof/>
            <w:color w:val="auto"/>
            <w:u w:val="none"/>
          </w:rPr>
          <w:t>1.3. Факторы, влияющие на развитие личности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_Toc40696058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9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59" w:history="1">
        <w:r w:rsidR="00A869E8" w:rsidRPr="00A869E8">
          <w:rPr>
            <w:rStyle w:val="a6"/>
            <w:noProof/>
            <w:color w:val="auto"/>
            <w:u w:val="none"/>
          </w:rPr>
          <w:t>1.4. Результаты развития личности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_Toc40696059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11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60" w:history="1">
        <w:r w:rsidR="00A869E8" w:rsidRPr="00A869E8">
          <w:rPr>
            <w:rStyle w:val="a6"/>
            <w:noProof/>
            <w:color w:val="auto"/>
            <w:u w:val="none"/>
          </w:rPr>
          <w:t>Выводы по первой главе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_Toc40696060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13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40696061" w:history="1">
        <w:r w:rsidR="00A869E8" w:rsidRPr="00A869E8">
          <w:rPr>
            <w:rStyle w:val="a6"/>
            <w:noProof/>
            <w:color w:val="auto"/>
            <w:u w:val="none"/>
          </w:rPr>
          <w:t>ГЛАВА 2. ОПРЕДЕЛЕНИЕ И ПРАКТИКА СОЗЕРЦАТЕЛЬНОЙ МОЛИТВЫ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_Toc40696061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14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62" w:history="1">
        <w:r w:rsidR="00A869E8" w:rsidRPr="00A869E8">
          <w:rPr>
            <w:rStyle w:val="a6"/>
            <w:noProof/>
            <w:color w:val="auto"/>
            <w:u w:val="none"/>
          </w:rPr>
          <w:t>2.1. Практика созерцательной молитвы в православной традиции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_Toc40696062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14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3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63" w:history="1">
        <w:r w:rsidR="00A869E8" w:rsidRPr="00A869E8">
          <w:rPr>
            <w:rStyle w:val="a6"/>
            <w:noProof/>
            <w:color w:val="auto"/>
            <w:u w:val="none"/>
          </w:rPr>
          <w:t>2.1.1. Созерцательная молитва согласно Феофану Затворнику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_Toc40696063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15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3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64" w:history="1">
        <w:r w:rsidR="00A869E8" w:rsidRPr="00A869E8">
          <w:rPr>
            <w:rStyle w:val="a6"/>
            <w:noProof/>
            <w:color w:val="auto"/>
            <w:u w:val="none"/>
          </w:rPr>
          <w:t>2.1.2. Созерцательная молитва согласно Антонию, митрополиту Сурожскому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_Toc40696064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17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65" w:history="1">
        <w:r w:rsidR="00A869E8" w:rsidRPr="00A869E8">
          <w:rPr>
            <w:rStyle w:val="a6"/>
            <w:noProof/>
            <w:color w:val="auto"/>
            <w:u w:val="none"/>
          </w:rPr>
          <w:t>2.2. Практика созерцательной молитвы в католицизме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_Toc40696065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19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3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66" w:history="1">
        <w:r w:rsidR="00A869E8" w:rsidRPr="00A869E8">
          <w:rPr>
            <w:rStyle w:val="a6"/>
            <w:noProof/>
            <w:color w:val="auto"/>
            <w:u w:val="none"/>
          </w:rPr>
          <w:t>2.2.1. Созерцательная молитва согласно Игнатию Лойоле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_Toc40696066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20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3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67" w:history="1">
        <w:r w:rsidR="00A869E8" w:rsidRPr="00A869E8">
          <w:rPr>
            <w:rStyle w:val="a6"/>
            <w:noProof/>
            <w:color w:val="auto"/>
            <w:u w:val="none"/>
          </w:rPr>
          <w:t>2.2.2. Созерцательная молитва согласно Терезе Авильской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_Toc40696067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21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68" w:history="1">
        <w:r w:rsidR="00A869E8" w:rsidRPr="00A869E8">
          <w:rPr>
            <w:rStyle w:val="a6"/>
            <w:noProof/>
            <w:color w:val="auto"/>
            <w:u w:val="none"/>
          </w:rPr>
          <w:t>2.3. Практика созерцательной молитвы в протестантизме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_Toc40696068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24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3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69" w:history="1">
        <w:r w:rsidR="00A869E8" w:rsidRPr="00A869E8">
          <w:rPr>
            <w:rStyle w:val="a6"/>
            <w:noProof/>
            <w:color w:val="auto"/>
            <w:u w:val="none"/>
          </w:rPr>
          <w:t>2.3.1. Созерцательная молитва согласно Дитриху Бонхёфферу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_Toc40696069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24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31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70" w:history="1">
        <w:r w:rsidR="00A869E8" w:rsidRPr="00A869E8">
          <w:rPr>
            <w:rStyle w:val="a6"/>
            <w:noProof/>
            <w:color w:val="auto"/>
            <w:u w:val="none"/>
          </w:rPr>
          <w:t>2.3.2. Созерцательная молитва согласно Ричарду Фостеру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_Toc40696070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26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71" w:history="1">
        <w:r w:rsidR="00A869E8" w:rsidRPr="00A869E8">
          <w:rPr>
            <w:rStyle w:val="a6"/>
            <w:noProof/>
            <w:color w:val="auto"/>
            <w:u w:val="none"/>
          </w:rPr>
          <w:t>2.4. Суть, назначение и результаты созерцательной молитвы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_Toc40696071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29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72" w:history="1">
        <w:r w:rsidR="00A869E8" w:rsidRPr="00A869E8">
          <w:rPr>
            <w:rStyle w:val="a6"/>
            <w:noProof/>
            <w:color w:val="auto"/>
            <w:u w:val="none"/>
          </w:rPr>
          <w:t>Выводы по второй главе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_Toc40696072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34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40696073" w:history="1">
        <w:r w:rsidR="00A869E8" w:rsidRPr="00A869E8">
          <w:rPr>
            <w:rStyle w:val="a6"/>
            <w:noProof/>
            <w:color w:val="auto"/>
            <w:u w:val="none"/>
          </w:rPr>
          <w:t>ГЛАВА 3. СОЗЕРЦАТЕЛЬНАЯ МОЛИТВА КАК ДЕЯТЕЛЬНОСТНЫЙ ФАКТОР РАЗВИТИЯ ЛИЧНОСТИ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_Toc40696073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36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74" w:history="1">
        <w:r w:rsidR="00A869E8" w:rsidRPr="00A869E8">
          <w:rPr>
            <w:rStyle w:val="a6"/>
            <w:noProof/>
            <w:color w:val="auto"/>
            <w:u w:val="none"/>
          </w:rPr>
          <w:t>3.1. Роль созерцательной молитвы в развитии личности в первом периоде среднего возраста (21-35 лет)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_Toc40696074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36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75" w:history="1">
        <w:r w:rsidR="00A869E8" w:rsidRPr="00A869E8">
          <w:rPr>
            <w:rStyle w:val="a6"/>
            <w:noProof/>
            <w:color w:val="auto"/>
            <w:u w:val="none"/>
            <w:shd w:val="clear" w:color="auto" w:fill="FFFFFF"/>
          </w:rPr>
          <w:t>3.2. Созерцательная молитва как деятельностный фактор развития личности, ведущий к зрелости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_Toc40696075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37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0696076" w:history="1">
        <w:r w:rsidR="00A869E8" w:rsidRPr="00A869E8">
          <w:rPr>
            <w:rStyle w:val="a6"/>
            <w:noProof/>
            <w:color w:val="auto"/>
            <w:u w:val="none"/>
          </w:rPr>
          <w:t>Выводы по третьей главе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_Toc40696076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45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40696077" w:history="1">
        <w:r w:rsidR="00A869E8" w:rsidRPr="00A869E8">
          <w:rPr>
            <w:rStyle w:val="a6"/>
            <w:noProof/>
            <w:color w:val="auto"/>
            <w:u w:val="none"/>
          </w:rPr>
          <w:t>ЗАКЛЮЧЕНИЕ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_Toc40696077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46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Pr="00A869E8" w:rsidRDefault="00253F9F" w:rsidP="00A869E8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40696078" w:history="1">
        <w:r w:rsidR="00F82179">
          <w:rPr>
            <w:rStyle w:val="a6"/>
            <w:noProof/>
            <w:color w:val="auto"/>
            <w:u w:val="none"/>
          </w:rPr>
          <w:t>СПИСОК ИСПОЛЬЗОВАННЫХ ИСТОЧНИКОВ</w:t>
        </w:r>
        <w:r w:rsidR="00A869E8" w:rsidRPr="00A869E8">
          <w:rPr>
            <w:noProof/>
            <w:webHidden/>
          </w:rPr>
          <w:tab/>
        </w:r>
        <w:r w:rsidR="00A869E8" w:rsidRPr="00A869E8">
          <w:rPr>
            <w:noProof/>
            <w:webHidden/>
          </w:rPr>
          <w:fldChar w:fldCharType="begin"/>
        </w:r>
        <w:r w:rsidR="00A869E8" w:rsidRPr="00A869E8">
          <w:rPr>
            <w:noProof/>
            <w:webHidden/>
          </w:rPr>
          <w:instrText xml:space="preserve"> PAGEREF _Toc40696078 \h </w:instrText>
        </w:r>
        <w:r w:rsidR="00A869E8" w:rsidRPr="00A869E8">
          <w:rPr>
            <w:noProof/>
            <w:webHidden/>
          </w:rPr>
        </w:r>
        <w:r w:rsidR="00A869E8" w:rsidRPr="00A869E8">
          <w:rPr>
            <w:noProof/>
            <w:webHidden/>
          </w:rPr>
          <w:fldChar w:fldCharType="separate"/>
        </w:r>
        <w:r w:rsidR="00A869E8" w:rsidRPr="00A869E8">
          <w:rPr>
            <w:noProof/>
            <w:webHidden/>
          </w:rPr>
          <w:t>48</w:t>
        </w:r>
        <w:r w:rsidR="00A869E8" w:rsidRPr="00A869E8">
          <w:rPr>
            <w:noProof/>
            <w:webHidden/>
          </w:rPr>
          <w:fldChar w:fldCharType="end"/>
        </w:r>
      </w:hyperlink>
    </w:p>
    <w:p w:rsidR="00A869E8" w:rsidRDefault="00A869E8" w:rsidP="00886E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551D" w:rsidRDefault="00135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7DB1" w:rsidRPr="0013551D" w:rsidRDefault="00FA7DB1" w:rsidP="0013551D">
      <w:pPr>
        <w:pStyle w:val="a3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1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3551D" w:rsidRDefault="0013551D" w:rsidP="00135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FA7D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дается краткое описание выпускной квалификационной работы, раскрывает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FA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суть и актуальность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должно содержать</w:t>
      </w:r>
    </w:p>
    <w:p w:rsidR="0013551D" w:rsidRDefault="0013551D" w:rsidP="0013551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выбора темы исследования</w:t>
      </w:r>
      <w:r w:rsidR="00DE4A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актуальность</w:t>
      </w:r>
      <w:r w:rsidR="00DE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(</w:t>
      </w:r>
      <w:r w:rsidR="00DE4A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новизн</w:t>
      </w:r>
      <w:r w:rsidR="00DE4A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исследования,</w:t>
      </w:r>
    </w:p>
    <w:p w:rsidR="0013551D" w:rsidRDefault="0013551D" w:rsidP="0013551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исследования, а также методы их решения,</w:t>
      </w:r>
    </w:p>
    <w:p w:rsidR="0013551D" w:rsidRDefault="0013551D" w:rsidP="0013551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исследования, </w:t>
      </w:r>
    </w:p>
    <w:p w:rsidR="0013551D" w:rsidRDefault="00DE4ACF" w:rsidP="0013551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современного состояние решаемой проблемы, т.е. </w:t>
      </w:r>
      <w:r w:rsidR="0013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степени разработанности темы в отечественной и зарубежной литературе, </w:t>
      </w:r>
    </w:p>
    <w:p w:rsidR="0013551D" w:rsidRDefault="0013551D" w:rsidP="0013551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исторического развития вопроса.</w:t>
      </w:r>
    </w:p>
    <w:p w:rsidR="00DE4ACF" w:rsidRPr="0013551D" w:rsidRDefault="00DE4ACF" w:rsidP="00DE4ACF">
      <w:pPr>
        <w:pStyle w:val="a3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51D" w:rsidRDefault="0013551D" w:rsidP="00135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DE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процесс или явление, порождающее проблемную ситуацию и взятое исследователем для изучения.</w:t>
      </w:r>
      <w:r w:rsidR="00DE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название объекта исследования содержится в ответе на вопрос: «Что рассматривается?»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также выделяют </w:t>
      </w:r>
      <w:r w:rsidRPr="00DE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 аспекты проблемы, исследуя которые исследователь познает целостный </w:t>
      </w:r>
      <w:r w:rsidR="00DE4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выделяя его главные, наиболее существенные признаки.</w:t>
      </w:r>
      <w:r w:rsidR="00DE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предметом чаще понимается какая-то особая проблема, отдельная сторона объекта, его свойства и особенности, которые рассматриваются исследователем при </w:t>
      </w:r>
      <w:r w:rsidR="00DE4ACF" w:rsidRPr="00DE4A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учении объекта.</w:t>
      </w:r>
      <w:r w:rsidRPr="00DE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ACF" w:rsidRPr="00DE4ACF">
        <w:rPr>
          <w:rFonts w:ascii="Times New Roman" w:hAnsi="Times New Roman" w:cs="Times New Roman"/>
          <w:sz w:val="28"/>
          <w:szCs w:val="28"/>
        </w:rPr>
        <w:t>Объект и предмет исследования как научные категории соотносятся как общее и частное. Некоторые исследователи не видят разницы в этих понятиях и отождествляют предмет и объект исследования.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4786"/>
      </w:tblGrid>
      <w:tr w:rsidR="00DE4ACF" w:rsidRPr="00DE4ACF" w:rsidTr="0041504D">
        <w:tc>
          <w:tcPr>
            <w:tcW w:w="4393" w:type="dxa"/>
          </w:tcPr>
          <w:p w:rsidR="00DE4ACF" w:rsidRPr="00DE4ACF" w:rsidRDefault="00DE4ACF" w:rsidP="00DE4A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 объекта исследования</w:t>
            </w:r>
          </w:p>
        </w:tc>
        <w:tc>
          <w:tcPr>
            <w:tcW w:w="4786" w:type="dxa"/>
          </w:tcPr>
          <w:p w:rsidR="00DE4ACF" w:rsidRPr="00DE4ACF" w:rsidRDefault="00DE4ACF" w:rsidP="00DE4AC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 предмета исследования</w:t>
            </w:r>
          </w:p>
        </w:tc>
      </w:tr>
      <w:tr w:rsidR="00DE4ACF" w:rsidTr="0041504D">
        <w:tc>
          <w:tcPr>
            <w:tcW w:w="4393" w:type="dxa"/>
          </w:tcPr>
          <w:p w:rsidR="00DE4ACF" w:rsidRDefault="00DE4ACF" w:rsidP="007439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Чипсы</w:t>
            </w:r>
          </w:p>
        </w:tc>
        <w:tc>
          <w:tcPr>
            <w:tcW w:w="4786" w:type="dxa"/>
          </w:tcPr>
          <w:p w:rsidR="00DE4ACF" w:rsidRDefault="00DE4ACF" w:rsidP="007439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чипсов на здоровье детей</w:t>
            </w:r>
          </w:p>
        </w:tc>
      </w:tr>
      <w:tr w:rsidR="00DE4ACF" w:rsidTr="0041504D">
        <w:tc>
          <w:tcPr>
            <w:tcW w:w="4393" w:type="dxa"/>
          </w:tcPr>
          <w:p w:rsidR="00DE4ACF" w:rsidRDefault="0074392D" w:rsidP="007439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студенты</w:t>
            </w:r>
          </w:p>
        </w:tc>
        <w:tc>
          <w:tcPr>
            <w:tcW w:w="4786" w:type="dxa"/>
          </w:tcPr>
          <w:p w:rsidR="00DE4ACF" w:rsidRDefault="0074392D" w:rsidP="007439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общения преподавателей и студентов в вузе</w:t>
            </w:r>
          </w:p>
        </w:tc>
      </w:tr>
      <w:tr w:rsidR="00DE4ACF" w:rsidTr="0041504D">
        <w:tc>
          <w:tcPr>
            <w:tcW w:w="4393" w:type="dxa"/>
          </w:tcPr>
          <w:p w:rsidR="00DE4ACF" w:rsidRDefault="0074392D" w:rsidP="007439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Молитва</w:t>
            </w:r>
          </w:p>
        </w:tc>
        <w:tc>
          <w:tcPr>
            <w:tcW w:w="4786" w:type="dxa"/>
          </w:tcPr>
          <w:p w:rsidR="00DE4ACF" w:rsidRDefault="0074392D" w:rsidP="007439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Молитва как деятельностный фактор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личности</w:t>
            </w:r>
          </w:p>
        </w:tc>
      </w:tr>
      <w:tr w:rsidR="00DE4ACF" w:rsidTr="0041504D">
        <w:tc>
          <w:tcPr>
            <w:tcW w:w="4393" w:type="dxa"/>
          </w:tcPr>
          <w:p w:rsidR="00DE4ACF" w:rsidRDefault="0074392D" w:rsidP="007439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Вокально-хоровая деятельность</w:t>
            </w:r>
          </w:p>
        </w:tc>
        <w:tc>
          <w:tcPr>
            <w:tcW w:w="4786" w:type="dxa"/>
          </w:tcPr>
          <w:p w:rsidR="00DE4ACF" w:rsidRDefault="0074392D" w:rsidP="007439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потенциал вокально-хоровой деятельности</w:t>
            </w:r>
          </w:p>
        </w:tc>
      </w:tr>
      <w:tr w:rsidR="00DE4ACF" w:rsidTr="0041504D">
        <w:tc>
          <w:tcPr>
            <w:tcW w:w="4393" w:type="dxa"/>
          </w:tcPr>
          <w:p w:rsidR="00DE4ACF" w:rsidRDefault="0074392D" w:rsidP="007439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личности</w:t>
            </w:r>
          </w:p>
        </w:tc>
        <w:tc>
          <w:tcPr>
            <w:tcW w:w="4786" w:type="dxa"/>
          </w:tcPr>
          <w:p w:rsidR="00DE4ACF" w:rsidRDefault="0074392D" w:rsidP="007439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влияющие на развитие личности</w:t>
            </w:r>
          </w:p>
        </w:tc>
      </w:tr>
      <w:tr w:rsidR="0074392D" w:rsidTr="0041504D">
        <w:tc>
          <w:tcPr>
            <w:tcW w:w="4393" w:type="dxa"/>
          </w:tcPr>
          <w:p w:rsidR="0074392D" w:rsidRDefault="0074392D" w:rsidP="007439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 формирование</w:t>
            </w:r>
          </w:p>
        </w:tc>
        <w:tc>
          <w:tcPr>
            <w:tcW w:w="4786" w:type="dxa"/>
          </w:tcPr>
          <w:p w:rsidR="0074392D" w:rsidRDefault="0074392D" w:rsidP="007439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духовного формирования</w:t>
            </w:r>
          </w:p>
        </w:tc>
      </w:tr>
      <w:tr w:rsidR="0074392D" w:rsidTr="0041504D">
        <w:tc>
          <w:tcPr>
            <w:tcW w:w="4393" w:type="dxa"/>
          </w:tcPr>
          <w:p w:rsidR="0074392D" w:rsidRDefault="0041504D" w:rsidP="0041504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Евангелие от Марка</w:t>
            </w:r>
          </w:p>
        </w:tc>
        <w:tc>
          <w:tcPr>
            <w:tcW w:w="4786" w:type="dxa"/>
          </w:tcPr>
          <w:p w:rsidR="0074392D" w:rsidRDefault="0041504D" w:rsidP="0041504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«история в истории» в евангелии от Марка</w:t>
            </w:r>
          </w:p>
        </w:tc>
      </w:tr>
    </w:tbl>
    <w:p w:rsidR="00DE4ACF" w:rsidRPr="0041504D" w:rsidRDefault="00DE4ACF" w:rsidP="00135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4D" w:rsidRDefault="0041504D" w:rsidP="00135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Различие между </w:t>
      </w:r>
      <w:r w:rsidRPr="00BD3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4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D3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4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можно описать примерно в тех же терминах, как разницу между объектом и предметом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 </w:t>
      </w:r>
      <w:r w:rsidRPr="0041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подразумевается определенный результат и предположительный прогноз результата исследования. Цель – это конечная точка, в которой исследователь хочет оказаться. Тогда как </w:t>
      </w:r>
      <w:r w:rsidRPr="0041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один из способов достижения поставленной цели</w:t>
      </w:r>
    </w:p>
    <w:p w:rsidR="0041504D" w:rsidRDefault="0041504D" w:rsidP="001355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сформулировать 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студент должен задать вопрос: «Какой результат я планирую получить в ходе исследовани</w:t>
      </w:r>
      <w:r w:rsidR="00BD33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?». Сформулировать</w:t>
      </w:r>
      <w:r w:rsidR="00BD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можно при помощи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фраз:</w:t>
      </w:r>
    </w:p>
    <w:p w:rsidR="0041504D" w:rsidRPr="0041504D" w:rsidRDefault="0041504D" w:rsidP="004150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выявить,</w:t>
      </w:r>
    </w:p>
    <w:p w:rsidR="0041504D" w:rsidRPr="0041504D" w:rsidRDefault="0041504D" w:rsidP="004150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проанализировать,</w:t>
      </w:r>
    </w:p>
    <w:p w:rsidR="0041504D" w:rsidRPr="0041504D" w:rsidRDefault="0041504D" w:rsidP="004150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изучить,</w:t>
      </w:r>
    </w:p>
    <w:p w:rsidR="0041504D" w:rsidRDefault="0041504D" w:rsidP="0041504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303" w:rsidRDefault="00BD3303" w:rsidP="00972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03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BD3303">
        <w:rPr>
          <w:rFonts w:ascii="Times New Roman" w:hAnsi="Times New Roman" w:cs="Times New Roman"/>
          <w:sz w:val="28"/>
          <w:szCs w:val="28"/>
        </w:rPr>
        <w:t xml:space="preserve"> определяют основные этапы исследования для достижения поставленной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303">
        <w:rPr>
          <w:rFonts w:ascii="Times New Roman" w:hAnsi="Times New Roman" w:cs="Times New Roman"/>
          <w:sz w:val="28"/>
          <w:szCs w:val="28"/>
        </w:rPr>
        <w:t>При определении задач необходимо разбить научные исследования на основные этапы и в соответствии с их содержанием сформулировать задачи исследования. Каждому этапу обычно посвящается отдельная задача.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Формулирование задач исследования напрямую соотносится с названием и смыслом глав и параграфов основной части работы, </w:t>
      </w:r>
      <w:r w:rsidRPr="00BD3303">
        <w:rPr>
          <w:rFonts w:ascii="Times New Roman" w:hAnsi="Times New Roman" w:cs="Times New Roman"/>
          <w:sz w:val="28"/>
          <w:szCs w:val="28"/>
        </w:rPr>
        <w:t>названия которых созвучно поставленным задачам.</w:t>
      </w:r>
      <w:r>
        <w:rPr>
          <w:rFonts w:ascii="Times New Roman" w:hAnsi="Times New Roman" w:cs="Times New Roman"/>
          <w:sz w:val="28"/>
          <w:szCs w:val="28"/>
        </w:rPr>
        <w:t xml:space="preserve"> Задачи должны обеспечить достижение цели. Они не дублируют цель. </w:t>
      </w:r>
    </w:p>
    <w:p w:rsidR="00972D5E" w:rsidRPr="00BD3303" w:rsidRDefault="00972D5E" w:rsidP="00972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5E" w:rsidRPr="00972D5E" w:rsidRDefault="00FA7DB1" w:rsidP="00972D5E">
      <w:pPr>
        <w:pStyle w:val="a3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D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Основная часть</w:t>
      </w:r>
    </w:p>
    <w:p w:rsidR="00FA7DB1" w:rsidRDefault="00972D5E" w:rsidP="00972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</w:t>
      </w:r>
      <w:r w:rsidR="00FA7DB1" w:rsidRPr="00BD3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состоять из глав, разбитых на параграфы и при </w:t>
      </w:r>
      <w:r w:rsidR="00FA7DB1" w:rsidRPr="00BD33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необходимости на пункты. Оптимальное число глав – от 2 до 4, число параграфов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DB1" w:rsidRPr="00BD3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главе – не менее 2. Деление</w:t>
      </w:r>
      <w:r w:rsidR="00FA7DB1" w:rsidRPr="00FA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на главы и параграфы должно соответствовать логике изложения материала. Каждый параграф должен заканчиваться промежуточным выводом; в конце главы формулируется   общий вывод. </w:t>
      </w:r>
    </w:p>
    <w:p w:rsidR="00492826" w:rsidRDefault="00492826" w:rsidP="00972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826" w:rsidRPr="00492826" w:rsidRDefault="00492826" w:rsidP="00492826">
      <w:pPr>
        <w:pStyle w:val="a3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92826" w:rsidRDefault="00492826" w:rsidP="00972D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– это последняя часть любого проекта. В этом разделе обычно кратко излагается суть всего исследования</w:t>
      </w:r>
      <w:r w:rsidR="0048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тезисов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содержать:</w:t>
      </w:r>
    </w:p>
    <w:p w:rsidR="00492826" w:rsidRPr="00486FFB" w:rsidRDefault="00492826" w:rsidP="00486F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выводы по </w:t>
      </w:r>
      <w:r w:rsidR="0048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исследуемым вопросами и </w:t>
      </w:r>
      <w:r w:rsidRPr="00486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исследования</w:t>
      </w:r>
      <w:r w:rsidR="0048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выводы </w:t>
      </w:r>
      <w:r w:rsidRPr="00486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частей работы;</w:t>
      </w:r>
    </w:p>
    <w:p w:rsidR="00486FFB" w:rsidRDefault="00492826" w:rsidP="00486F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 w:rsidR="0048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поставленной в работе цели и оценку </w:t>
      </w:r>
      <w:r w:rsidRPr="00486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поставленных задач</w:t>
      </w:r>
      <w:r w:rsidR="00486F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FFB" w:rsidRDefault="00486FFB" w:rsidP="00486F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практических исследований (если такие проводились в исследовании);</w:t>
      </w:r>
    </w:p>
    <w:p w:rsidR="00A14746" w:rsidRDefault="00486FFB" w:rsidP="00486F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представление рекомендаций по применению и внедрению на практике предложенных им де</w:t>
      </w:r>
      <w:r w:rsidR="002D5810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йствий;</w:t>
      </w:r>
    </w:p>
    <w:p w:rsidR="00492826" w:rsidRPr="00A14746" w:rsidRDefault="00486FFB" w:rsidP="00486FF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46">
        <w:rPr>
          <w:rFonts w:ascii="Times New Roman" w:hAnsi="Times New Roman" w:cs="Times New Roman"/>
          <w:sz w:val="28"/>
          <w:szCs w:val="28"/>
        </w:rPr>
        <w:t>аргументирова</w:t>
      </w:r>
      <w:r w:rsidR="00A14746">
        <w:rPr>
          <w:rFonts w:ascii="Times New Roman" w:hAnsi="Times New Roman" w:cs="Times New Roman"/>
          <w:sz w:val="28"/>
          <w:szCs w:val="28"/>
        </w:rPr>
        <w:t>нное</w:t>
      </w:r>
      <w:r w:rsidRPr="00A14746">
        <w:rPr>
          <w:rFonts w:ascii="Times New Roman" w:hAnsi="Times New Roman" w:cs="Times New Roman"/>
          <w:sz w:val="28"/>
          <w:szCs w:val="28"/>
        </w:rPr>
        <w:t xml:space="preserve"> личное мнение на происходящие процессы, явления, пути решения возникающих проблем.</w:t>
      </w:r>
    </w:p>
    <w:p w:rsidR="00A14746" w:rsidRDefault="00A14746" w:rsidP="00A147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46" w:rsidRPr="00A14746" w:rsidRDefault="00A14746" w:rsidP="00A14746">
      <w:pPr>
        <w:pStyle w:val="a3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списка используемой литературы</w:t>
      </w:r>
    </w:p>
    <w:p w:rsidR="00A14746" w:rsidRPr="00A14746" w:rsidRDefault="00A14746" w:rsidP="00A147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оформление библиографического списка повышает оценку работы со стороны преподавателя. Если список литературы оформлен неправильно или небрежно, преподаватель имеет право снизить оценку за работу. Поэтому грамотное оформление использованных в проекте источников должно отражать достоверность и точность вашего исследования. </w:t>
      </w:r>
    </w:p>
    <w:p w:rsidR="00972D5E" w:rsidRPr="00A14746" w:rsidRDefault="00972D5E" w:rsidP="006C253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14746">
        <w:rPr>
          <w:rStyle w:val="ad"/>
          <w:sz w:val="28"/>
          <w:szCs w:val="28"/>
        </w:rPr>
        <w:lastRenderedPageBreak/>
        <w:t xml:space="preserve">Общими правилами по оформлению </w:t>
      </w:r>
      <w:r w:rsidR="00A14746">
        <w:rPr>
          <w:rStyle w:val="ad"/>
          <w:sz w:val="28"/>
          <w:szCs w:val="28"/>
        </w:rPr>
        <w:t xml:space="preserve">списка использованных </w:t>
      </w:r>
      <w:r w:rsidR="006C2533">
        <w:rPr>
          <w:rStyle w:val="ad"/>
          <w:sz w:val="28"/>
          <w:szCs w:val="28"/>
        </w:rPr>
        <w:t>источнико</w:t>
      </w:r>
      <w:r w:rsidR="00A14746">
        <w:rPr>
          <w:rStyle w:val="ad"/>
          <w:sz w:val="28"/>
          <w:szCs w:val="28"/>
        </w:rPr>
        <w:t>в являются:</w:t>
      </w:r>
    </w:p>
    <w:p w:rsidR="00972D5E" w:rsidRPr="00A14746" w:rsidRDefault="00972D5E" w:rsidP="006C2533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746">
        <w:rPr>
          <w:rFonts w:ascii="Times New Roman" w:hAnsi="Times New Roman" w:cs="Times New Roman"/>
          <w:sz w:val="28"/>
          <w:szCs w:val="28"/>
        </w:rPr>
        <w:t>Алфавитный порядок</w:t>
      </w:r>
      <w:r w:rsidR="00A14746">
        <w:rPr>
          <w:rFonts w:ascii="Times New Roman" w:hAnsi="Times New Roman" w:cs="Times New Roman"/>
          <w:sz w:val="28"/>
          <w:szCs w:val="28"/>
        </w:rPr>
        <w:t xml:space="preserve">, который соблюдается для </w:t>
      </w:r>
      <w:r w:rsidRPr="00A14746">
        <w:rPr>
          <w:rFonts w:ascii="Times New Roman" w:hAnsi="Times New Roman" w:cs="Times New Roman"/>
          <w:sz w:val="28"/>
          <w:szCs w:val="28"/>
        </w:rPr>
        <w:t>всех источников из списка литературы.</w:t>
      </w:r>
    </w:p>
    <w:p w:rsidR="00972D5E" w:rsidRDefault="00972D5E" w:rsidP="006C2533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746">
        <w:rPr>
          <w:rFonts w:ascii="Times New Roman" w:hAnsi="Times New Roman" w:cs="Times New Roman"/>
          <w:sz w:val="28"/>
          <w:szCs w:val="28"/>
        </w:rPr>
        <w:t>Все авторы, которые указаны на обложке издания, вписываются в библиографический список.</w:t>
      </w:r>
    </w:p>
    <w:p w:rsidR="00C6071F" w:rsidRPr="00C6071F" w:rsidRDefault="00C6071F" w:rsidP="00C6071F">
      <w:pPr>
        <w:pStyle w:val="a3"/>
        <w:numPr>
          <w:ilvl w:val="0"/>
          <w:numId w:val="18"/>
        </w:numPr>
        <w:tabs>
          <w:tab w:val="clear" w:pos="720"/>
          <w:tab w:val="num" w:pos="156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071F">
        <w:rPr>
          <w:rFonts w:ascii="Times New Roman" w:hAnsi="Times New Roman" w:cs="Times New Roman"/>
          <w:sz w:val="28"/>
          <w:szCs w:val="28"/>
        </w:rPr>
        <w:t xml:space="preserve">Если авторов от одного до четырех, то указывать всех. </w:t>
      </w:r>
    </w:p>
    <w:p w:rsidR="00C6071F" w:rsidRDefault="00C6071F" w:rsidP="00C6071F">
      <w:pPr>
        <w:pStyle w:val="a3"/>
        <w:numPr>
          <w:ilvl w:val="0"/>
          <w:numId w:val="18"/>
        </w:numPr>
        <w:tabs>
          <w:tab w:val="clear" w:pos="720"/>
          <w:tab w:val="num" w:pos="156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071F">
        <w:rPr>
          <w:rFonts w:ascii="Times New Roman" w:hAnsi="Times New Roman" w:cs="Times New Roman"/>
          <w:sz w:val="28"/>
          <w:szCs w:val="28"/>
        </w:rPr>
        <w:t xml:space="preserve">Если авторов пять и более, то указывать имена трех авторов и сокращение [и др.]. </w:t>
      </w:r>
    </w:p>
    <w:p w:rsidR="00C6071F" w:rsidRPr="00C6071F" w:rsidRDefault="00C6071F" w:rsidP="00C6071F">
      <w:pPr>
        <w:pStyle w:val="a3"/>
        <w:numPr>
          <w:ilvl w:val="0"/>
          <w:numId w:val="18"/>
        </w:numPr>
        <w:tabs>
          <w:tab w:val="clear" w:pos="720"/>
          <w:tab w:val="num" w:pos="156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авторов, но есть редакторы, составители, переводчики и т.д. Если это одно или два лица, то указывать всех. Если три и более лиц, то указывают имя </w:t>
      </w:r>
      <w:r w:rsidRPr="00C6071F">
        <w:rPr>
          <w:rFonts w:ascii="Times New Roman" w:hAnsi="Times New Roman" w:cs="Times New Roman"/>
          <w:sz w:val="28"/>
          <w:szCs w:val="28"/>
        </w:rPr>
        <w:t>первого лица в каждой категории и сокращение [и др.].</w:t>
      </w:r>
    </w:p>
    <w:p w:rsidR="00C6071F" w:rsidRPr="00C6071F" w:rsidRDefault="00C6071F" w:rsidP="00C6071F">
      <w:pPr>
        <w:pStyle w:val="a3"/>
        <w:numPr>
          <w:ilvl w:val="0"/>
          <w:numId w:val="18"/>
        </w:numPr>
        <w:tabs>
          <w:tab w:val="clear" w:pos="720"/>
          <w:tab w:val="num" w:pos="156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C6071F">
        <w:rPr>
          <w:rFonts w:ascii="Times New Roman" w:hAnsi="Times New Roman" w:cs="Times New Roman"/>
          <w:sz w:val="28"/>
          <w:szCs w:val="28"/>
        </w:rPr>
        <w:t>При составлении библиографического описания на старопечатное издание в сведениях об ответственности приводят имена всех лиц и организаций.</w:t>
      </w:r>
    </w:p>
    <w:p w:rsidR="00956D35" w:rsidRPr="00A14746" w:rsidRDefault="00956D35" w:rsidP="006C2533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одного и того же автора располагать книги в хронологическом порядке (в порядке опубликования книг или документов).</w:t>
      </w:r>
    </w:p>
    <w:p w:rsidR="00972D5E" w:rsidRPr="00A14746" w:rsidRDefault="00972D5E" w:rsidP="006C2533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746">
        <w:rPr>
          <w:rFonts w:ascii="Times New Roman" w:hAnsi="Times New Roman" w:cs="Times New Roman"/>
          <w:sz w:val="28"/>
          <w:szCs w:val="28"/>
        </w:rPr>
        <w:t>В первую очередь записываются нормативн</w:t>
      </w:r>
      <w:r w:rsidR="00956D35">
        <w:rPr>
          <w:rFonts w:ascii="Times New Roman" w:hAnsi="Times New Roman" w:cs="Times New Roman"/>
          <w:sz w:val="28"/>
          <w:szCs w:val="28"/>
        </w:rPr>
        <w:t>о-правов</w:t>
      </w:r>
      <w:r w:rsidRPr="00A14746">
        <w:rPr>
          <w:rFonts w:ascii="Times New Roman" w:hAnsi="Times New Roman" w:cs="Times New Roman"/>
          <w:sz w:val="28"/>
          <w:szCs w:val="28"/>
        </w:rPr>
        <w:t xml:space="preserve">ые акты, </w:t>
      </w:r>
      <w:r w:rsidR="00956D35">
        <w:rPr>
          <w:rFonts w:ascii="Times New Roman" w:hAnsi="Times New Roman" w:cs="Times New Roman"/>
          <w:sz w:val="28"/>
          <w:szCs w:val="28"/>
        </w:rPr>
        <w:t xml:space="preserve">кодексы, законы, </w:t>
      </w:r>
      <w:r w:rsidRPr="00A14746">
        <w:rPr>
          <w:rFonts w:ascii="Times New Roman" w:hAnsi="Times New Roman" w:cs="Times New Roman"/>
          <w:sz w:val="28"/>
          <w:szCs w:val="28"/>
        </w:rPr>
        <w:t>затем – книги, после них – печатная периодика. Следом идут источники на электронных носителях с локальным доступом и источники на электронных носителях с удалённым доступом.</w:t>
      </w:r>
    </w:p>
    <w:p w:rsidR="00972D5E" w:rsidRPr="00A14746" w:rsidRDefault="00972D5E" w:rsidP="006C2533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746">
        <w:rPr>
          <w:rFonts w:ascii="Times New Roman" w:hAnsi="Times New Roman" w:cs="Times New Roman"/>
          <w:sz w:val="28"/>
          <w:szCs w:val="28"/>
        </w:rPr>
        <w:t>Каждый раздел начинается с источников на русском языке и заканчивается источниками на иностранных языках.</w:t>
      </w:r>
    </w:p>
    <w:p w:rsidR="00972D5E" w:rsidRDefault="00972D5E" w:rsidP="006C2533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746">
        <w:rPr>
          <w:rFonts w:ascii="Times New Roman" w:hAnsi="Times New Roman" w:cs="Times New Roman"/>
          <w:sz w:val="28"/>
          <w:szCs w:val="28"/>
        </w:rPr>
        <w:t>Нельзя допускать опечатки и грамматические ошибки при оформлении библиографического списка.</w:t>
      </w:r>
    </w:p>
    <w:p w:rsidR="00C8287B" w:rsidRPr="006C2533" w:rsidRDefault="00C8287B" w:rsidP="006C2533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287B">
        <w:rPr>
          <w:rFonts w:ascii="Times New Roman" w:hAnsi="Times New Roman" w:cs="Times New Roman"/>
          <w:color w:val="000000"/>
          <w:sz w:val="28"/>
          <w:szCs w:val="28"/>
        </w:rPr>
        <w:t>Все эти библиографические данные для оформления списка литературы по ГОСТу вы можете найти на первой и на последней странице книги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2533" w:rsidRPr="006C2533" w:rsidRDefault="006C2533" w:rsidP="006C2533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Сокращения сводятся к </w:t>
      </w:r>
      <w:r w:rsidRPr="006C2533">
        <w:rPr>
          <w:rFonts w:ascii="Times New Roman" w:hAnsi="Times New Roman" w:cs="Times New Roman"/>
          <w:color w:val="000000"/>
          <w:sz w:val="28"/>
          <w:szCs w:val="28"/>
        </w:rPr>
        <w:t xml:space="preserve">минимуму. </w:t>
      </w:r>
      <w:r w:rsidRPr="006C2533">
        <w:rPr>
          <w:rFonts w:ascii="Times New Roman" w:hAnsi="Times New Roman" w:cs="Times New Roman"/>
          <w:sz w:val="28"/>
          <w:szCs w:val="28"/>
        </w:rPr>
        <w:t xml:space="preserve">Слова и словосочетания в заглавиях не сокращают. </w:t>
      </w:r>
      <w:r w:rsidR="007C4531">
        <w:rPr>
          <w:rFonts w:ascii="Times New Roman" w:hAnsi="Times New Roman" w:cs="Times New Roman"/>
          <w:sz w:val="28"/>
          <w:szCs w:val="28"/>
        </w:rPr>
        <w:t>Н</w:t>
      </w:r>
      <w:r w:rsidRPr="006C2533">
        <w:rPr>
          <w:rFonts w:ascii="Times New Roman" w:hAnsi="Times New Roman" w:cs="Times New Roman"/>
          <w:sz w:val="28"/>
          <w:szCs w:val="28"/>
        </w:rPr>
        <w:t>ельзя сокращать названия журналов, сборников и других источников, в которых находится статья.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53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сокращается место издания</w:t>
      </w:r>
      <w:r w:rsidR="002E4CFB" w:rsidRPr="002E4CFB">
        <w:rPr>
          <w:rFonts w:ascii="Times New Roman" w:hAnsi="Times New Roman" w:cs="Times New Roman"/>
          <w:sz w:val="28"/>
          <w:szCs w:val="28"/>
        </w:rPr>
        <w:t xml:space="preserve"> (</w:t>
      </w:r>
      <w:r w:rsidR="002E4CFB">
        <w:rPr>
          <w:rFonts w:ascii="Times New Roman" w:hAnsi="Times New Roman" w:cs="Times New Roman"/>
          <w:sz w:val="28"/>
          <w:szCs w:val="28"/>
        </w:rPr>
        <w:t>ранее существовал список допустимых сокращений для некоторых городов)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CFB" w:rsidRDefault="002E4CFB" w:rsidP="006C2533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CFB">
        <w:rPr>
          <w:rFonts w:ascii="Times New Roman" w:hAnsi="Times New Roman" w:cs="Times New Roman"/>
          <w:iCs/>
          <w:sz w:val="28"/>
          <w:szCs w:val="28"/>
        </w:rPr>
        <w:t xml:space="preserve">Согласно новому ГОСТу Р 7.0.100–2018 </w:t>
      </w:r>
      <w:r w:rsidRPr="002E4CFB">
        <w:rPr>
          <w:rFonts w:ascii="Times New Roman" w:hAnsi="Times New Roman" w:cs="Times New Roman"/>
          <w:sz w:val="28"/>
          <w:szCs w:val="28"/>
        </w:rPr>
        <w:t>ISBN является обязательным элементом</w:t>
      </w:r>
      <w:r w:rsidR="00C6071F">
        <w:rPr>
          <w:rFonts w:ascii="Times New Roman" w:hAnsi="Times New Roman" w:cs="Times New Roman"/>
          <w:sz w:val="28"/>
          <w:szCs w:val="28"/>
        </w:rPr>
        <w:t xml:space="preserve"> (при его наличии).</w:t>
      </w:r>
    </w:p>
    <w:p w:rsidR="00C8287B" w:rsidRDefault="002E4CFB" w:rsidP="00644D3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287B"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 xml:space="preserve">Схема описания </w:t>
      </w:r>
      <w:r w:rsidR="00AA5C23"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>ресурса</w:t>
      </w:r>
      <w:r w:rsidR="00C8287B" w:rsidRPr="00C82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D32" w:rsidRPr="00C8287B" w:rsidRDefault="00644D32" w:rsidP="00644D3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87B" w:rsidRPr="002E4CFB" w:rsidRDefault="00C8287B" w:rsidP="00C8287B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7B"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>Заголовок</w:t>
      </w:r>
      <w:r w:rsidRPr="00C8287B">
        <w:rPr>
          <w:rFonts w:ascii="Times New Roman" w:eastAsia="Times New Roman" w:hAnsi="Times New Roman" w:cs="Lucida Grande"/>
          <w:bCs/>
          <w:sz w:val="28"/>
          <w:szCs w:val="28"/>
          <w:lang w:eastAsia="ru-RU"/>
        </w:rPr>
        <w:t> (</w:t>
      </w:r>
      <w:r w:rsidR="006C2533">
        <w:rPr>
          <w:rFonts w:ascii="Times New Roman" w:eastAsia="Times New Roman" w:hAnsi="Times New Roman" w:cs="Lucida Grande"/>
          <w:iCs/>
          <w:sz w:val="28"/>
          <w:szCs w:val="28"/>
          <w:lang w:eastAsia="ru-RU"/>
        </w:rPr>
        <w:t>Ф</w:t>
      </w:r>
      <w:r w:rsidR="00C8416D">
        <w:rPr>
          <w:rFonts w:ascii="Times New Roman" w:eastAsia="Times New Roman" w:hAnsi="Times New Roman" w:cs="Lucida Grande"/>
          <w:iCs/>
          <w:sz w:val="28"/>
          <w:szCs w:val="28"/>
          <w:lang w:eastAsia="ru-RU"/>
        </w:rPr>
        <w:t xml:space="preserve">амилия </w:t>
      </w:r>
      <w:r w:rsidR="006C2533">
        <w:rPr>
          <w:rFonts w:ascii="Times New Roman" w:eastAsia="Times New Roman" w:hAnsi="Times New Roman" w:cs="Lucida Grande"/>
          <w:iCs/>
          <w:sz w:val="28"/>
          <w:szCs w:val="28"/>
          <w:lang w:eastAsia="ru-RU"/>
        </w:rPr>
        <w:t>И.</w:t>
      </w:r>
      <w:r w:rsidR="00C8416D">
        <w:rPr>
          <w:rFonts w:ascii="Times New Roman" w:eastAsia="Times New Roman" w:hAnsi="Times New Roman" w:cs="Lucida Grande"/>
          <w:iCs/>
          <w:sz w:val="28"/>
          <w:szCs w:val="28"/>
          <w:lang w:eastAsia="ru-RU"/>
        </w:rPr>
        <w:t xml:space="preserve"> </w:t>
      </w:r>
      <w:r w:rsidRPr="00C8287B">
        <w:rPr>
          <w:rFonts w:ascii="Times New Roman" w:eastAsia="Times New Roman" w:hAnsi="Times New Roman" w:cs="Lucida Grande"/>
          <w:iCs/>
          <w:sz w:val="28"/>
          <w:szCs w:val="28"/>
          <w:lang w:eastAsia="ru-RU"/>
        </w:rPr>
        <w:t>О. автора)</w:t>
      </w:r>
      <w:r w:rsidRPr="00C8287B">
        <w:rPr>
          <w:rFonts w:ascii="Times New Roman" w:eastAsia="Times New Roman" w:hAnsi="Times New Roman" w:cs="Lucida Grande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Lucida Grande"/>
          <w:bCs/>
          <w:sz w:val="28"/>
          <w:szCs w:val="28"/>
          <w:lang w:eastAsia="ru-RU"/>
        </w:rPr>
        <w:t xml:space="preserve"> </w:t>
      </w:r>
      <w:r w:rsidR="006C2533"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>Основное заглавие</w:t>
      </w:r>
      <w:r w:rsidRPr="00C8287B"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>: сведения, относящиеся к заглавию</w:t>
      </w:r>
      <w:r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 xml:space="preserve"> </w:t>
      </w:r>
      <w:r w:rsidRPr="00C8287B">
        <w:rPr>
          <w:rFonts w:ascii="Times New Roman" w:eastAsia="Times New Roman" w:hAnsi="Times New Roman" w:cs="Lucida Grande"/>
          <w:iCs/>
          <w:sz w:val="28"/>
          <w:szCs w:val="28"/>
          <w:lang w:eastAsia="ru-RU"/>
        </w:rPr>
        <w:t>(учебники, учебные пособия, справочники и др.) </w:t>
      </w:r>
      <w:r w:rsidRPr="00C8287B">
        <w:rPr>
          <w:rFonts w:ascii="Times New Roman" w:eastAsia="Times New Roman" w:hAnsi="Times New Roman" w:cs="Lucida Grande"/>
          <w:bCs/>
          <w:sz w:val="28"/>
          <w:szCs w:val="28"/>
          <w:lang w:eastAsia="ru-RU"/>
        </w:rPr>
        <w:t>/ </w:t>
      </w:r>
      <w:r w:rsidRPr="00C8287B"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>сведения об ответственности</w:t>
      </w:r>
      <w:r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 xml:space="preserve"> </w:t>
      </w:r>
      <w:r w:rsidRPr="00C8287B">
        <w:rPr>
          <w:rFonts w:ascii="Times New Roman" w:eastAsia="Times New Roman" w:hAnsi="Times New Roman" w:cs="Lucida Grande"/>
          <w:iCs/>
          <w:sz w:val="28"/>
          <w:szCs w:val="28"/>
          <w:lang w:eastAsia="ru-RU"/>
        </w:rPr>
        <w:t>(авторы, составители, редакторы и</w:t>
      </w:r>
      <w:r>
        <w:rPr>
          <w:rFonts w:ascii="Times New Roman" w:eastAsia="Times New Roman" w:hAnsi="Times New Roman" w:cs="Lucida Grande"/>
          <w:iCs/>
          <w:sz w:val="28"/>
          <w:szCs w:val="28"/>
          <w:lang w:eastAsia="ru-RU"/>
        </w:rPr>
        <w:t xml:space="preserve"> </w:t>
      </w:r>
      <w:r w:rsidRPr="00C8287B">
        <w:rPr>
          <w:rFonts w:ascii="Times New Roman" w:eastAsia="Times New Roman" w:hAnsi="Times New Roman" w:cs="Lucida Grande"/>
          <w:iCs/>
          <w:sz w:val="28"/>
          <w:szCs w:val="28"/>
          <w:lang w:eastAsia="ru-RU"/>
        </w:rPr>
        <w:t>др.)</w:t>
      </w:r>
      <w:r w:rsidRPr="00C8287B">
        <w:rPr>
          <w:rFonts w:ascii="Times New Roman" w:eastAsia="Times New Roman" w:hAnsi="Times New Roman" w:cs="Lucida Grande"/>
          <w:bCs/>
          <w:sz w:val="28"/>
          <w:szCs w:val="28"/>
          <w:lang w:eastAsia="ru-RU"/>
        </w:rPr>
        <w:t>.– </w:t>
      </w:r>
      <w:r w:rsidRPr="00C8287B"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>Место издания</w:t>
      </w:r>
      <w:r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 xml:space="preserve"> </w:t>
      </w:r>
      <w:r w:rsidRPr="00C8287B">
        <w:rPr>
          <w:rFonts w:ascii="Times New Roman" w:eastAsia="Times New Roman" w:hAnsi="Times New Roman" w:cs="Lucida Grande"/>
          <w:iCs/>
          <w:sz w:val="28"/>
          <w:szCs w:val="28"/>
          <w:lang w:eastAsia="ru-RU"/>
        </w:rPr>
        <w:t>(город)</w:t>
      </w:r>
      <w:r w:rsidRPr="00C8287B">
        <w:rPr>
          <w:rFonts w:ascii="Times New Roman" w:eastAsia="Times New Roman" w:hAnsi="Times New Roman" w:cs="Lucida Grande"/>
          <w:bCs/>
          <w:sz w:val="28"/>
          <w:szCs w:val="28"/>
          <w:lang w:eastAsia="ru-RU"/>
        </w:rPr>
        <w:t>: </w:t>
      </w:r>
      <w:r w:rsidRPr="00C8287B"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>Издательство, год издания</w:t>
      </w:r>
      <w:r w:rsidRPr="00C8287B">
        <w:rPr>
          <w:rFonts w:ascii="Times New Roman" w:eastAsia="Times New Roman" w:hAnsi="Times New Roman" w:cs="Lucida Grande"/>
          <w:bCs/>
          <w:sz w:val="28"/>
          <w:szCs w:val="28"/>
          <w:lang w:eastAsia="ru-RU"/>
        </w:rPr>
        <w:t>. – </w:t>
      </w:r>
      <w:r w:rsidRPr="00C8287B"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>Объем</w:t>
      </w:r>
      <w:r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 xml:space="preserve"> </w:t>
      </w:r>
      <w:r w:rsidRPr="00C8287B">
        <w:rPr>
          <w:rFonts w:ascii="Times New Roman" w:eastAsia="Times New Roman" w:hAnsi="Times New Roman" w:cs="Lucida Grande"/>
          <w:iCs/>
          <w:sz w:val="28"/>
          <w:szCs w:val="28"/>
          <w:lang w:eastAsia="ru-RU"/>
        </w:rPr>
        <w:t>(кол-во страниц)</w:t>
      </w:r>
      <w:r w:rsidRPr="00C8287B">
        <w:rPr>
          <w:rFonts w:ascii="Times New Roman" w:eastAsia="Times New Roman" w:hAnsi="Times New Roman" w:cs="Lucida Grande"/>
          <w:bCs/>
          <w:sz w:val="28"/>
          <w:szCs w:val="28"/>
          <w:lang w:eastAsia="ru-RU"/>
        </w:rPr>
        <w:t xml:space="preserve">. </w:t>
      </w:r>
      <w:r w:rsidR="002E4CFB" w:rsidRPr="00C8287B">
        <w:rPr>
          <w:rFonts w:ascii="Times New Roman" w:eastAsia="Times New Roman" w:hAnsi="Times New Roman" w:cs="Lucida Grande"/>
          <w:bCs/>
          <w:sz w:val="28"/>
          <w:szCs w:val="28"/>
          <w:lang w:eastAsia="ru-RU"/>
        </w:rPr>
        <w:t>–</w:t>
      </w:r>
      <w:r w:rsidR="002E4CFB">
        <w:rPr>
          <w:rFonts w:ascii="Times New Roman" w:eastAsia="Times New Roman" w:hAnsi="Times New Roman" w:cs="Lucida Grande"/>
          <w:bCs/>
          <w:sz w:val="28"/>
          <w:szCs w:val="28"/>
          <w:lang w:eastAsia="ru-RU"/>
        </w:rPr>
        <w:t xml:space="preserve"> </w:t>
      </w:r>
      <w:r w:rsidR="002E4CFB" w:rsidRPr="00C6071F">
        <w:rPr>
          <w:rFonts w:ascii="Times New Roman" w:eastAsia="Times New Roman" w:hAnsi="Times New Roman" w:cs="Lucida Grande"/>
          <w:b/>
          <w:bCs/>
          <w:sz w:val="28"/>
          <w:szCs w:val="28"/>
          <w:lang w:val="en-US" w:eastAsia="ru-RU"/>
        </w:rPr>
        <w:t>ISBN</w:t>
      </w:r>
    </w:p>
    <w:p w:rsidR="00956D35" w:rsidRPr="00C8287B" w:rsidRDefault="00956D35" w:rsidP="00C82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6D35" w:rsidRDefault="00956D35" w:rsidP="006B6D76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C8287B" w:rsidRDefault="00C8287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br w:type="page"/>
      </w:r>
    </w:p>
    <w:p w:rsidR="006B6D76" w:rsidRPr="006B6D76" w:rsidRDefault="00956D35" w:rsidP="006B6D76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B6D76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</w:t>
      </w:r>
      <w:r w:rsidR="006B6D76" w:rsidRPr="006B6D76">
        <w:rPr>
          <w:rFonts w:ascii="Times New Roman" w:hAnsi="Times New Roman" w:cs="Times New Roman"/>
          <w:color w:val="0070C0"/>
          <w:sz w:val="28"/>
          <w:szCs w:val="28"/>
        </w:rPr>
        <w:t xml:space="preserve">[образец </w:t>
      </w:r>
      <w:r w:rsidR="002E4CFB">
        <w:rPr>
          <w:rFonts w:ascii="Times New Roman" w:hAnsi="Times New Roman" w:cs="Times New Roman"/>
          <w:color w:val="0070C0"/>
          <w:sz w:val="28"/>
          <w:szCs w:val="28"/>
        </w:rPr>
        <w:t xml:space="preserve">краткого описания списка </w:t>
      </w:r>
      <w:r w:rsidR="006B6D76">
        <w:rPr>
          <w:rFonts w:ascii="Times New Roman" w:hAnsi="Times New Roman" w:cs="Times New Roman"/>
          <w:color w:val="0070C0"/>
          <w:sz w:val="28"/>
          <w:szCs w:val="28"/>
        </w:rPr>
        <w:t>использованной литературы</w:t>
      </w:r>
      <w:r w:rsidR="006B6D76" w:rsidRPr="006B6D76">
        <w:rPr>
          <w:rFonts w:ascii="Times New Roman" w:hAnsi="Times New Roman" w:cs="Times New Roman"/>
          <w:color w:val="0070C0"/>
          <w:sz w:val="28"/>
          <w:szCs w:val="28"/>
        </w:rPr>
        <w:t>]</w:t>
      </w:r>
    </w:p>
    <w:p w:rsidR="009A748C" w:rsidRPr="00FB0B30" w:rsidRDefault="009A748C" w:rsidP="00FB0B30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Описание закона</w:t>
      </w:r>
    </w:p>
    <w:p w:rsidR="009A748C" w:rsidRPr="00FB0B30" w:rsidRDefault="009A748C" w:rsidP="00FB0B30">
      <w:pPr>
        <w:shd w:val="clear" w:color="auto" w:fill="FFFFFF"/>
        <w:spacing w:before="120" w:after="12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  <w:r w:rsidR="00FB0B30" w:rsidRPr="00FB0B30">
        <w:rPr>
          <w:rFonts w:ascii="Times New Roman" w:hAnsi="Times New Roman" w:cs="Times New Roman"/>
          <w:sz w:val="24"/>
          <w:szCs w:val="24"/>
        </w:rPr>
        <w:t xml:space="preserve"> № 273-ФЗ (с изм. и доп.): принят Гос. Думой 21 декабря 2012</w:t>
      </w:r>
      <w:r w:rsidRPr="00FB0B30">
        <w:rPr>
          <w:rFonts w:ascii="Times New Roman" w:hAnsi="Times New Roman" w:cs="Times New Roman"/>
          <w:sz w:val="24"/>
          <w:szCs w:val="24"/>
        </w:rPr>
        <w:t xml:space="preserve"> г.</w:t>
      </w:r>
      <w:r w:rsidR="00FB0B30" w:rsidRPr="00FB0B30">
        <w:rPr>
          <w:rFonts w:ascii="Times New Roman" w:hAnsi="Times New Roman" w:cs="Times New Roman"/>
          <w:sz w:val="24"/>
          <w:szCs w:val="24"/>
        </w:rPr>
        <w:t>,</w:t>
      </w:r>
      <w:r w:rsidRPr="00FB0B30">
        <w:rPr>
          <w:rFonts w:ascii="Times New Roman" w:hAnsi="Times New Roman" w:cs="Times New Roman"/>
          <w:sz w:val="24"/>
          <w:szCs w:val="24"/>
        </w:rPr>
        <w:t xml:space="preserve"> одобрен Советом Федерации </w:t>
      </w:r>
      <w:r w:rsidR="00FB0B30" w:rsidRPr="00FB0B30">
        <w:rPr>
          <w:rFonts w:ascii="Times New Roman" w:hAnsi="Times New Roman" w:cs="Times New Roman"/>
          <w:sz w:val="24"/>
          <w:szCs w:val="24"/>
        </w:rPr>
        <w:t>26 декабря</w:t>
      </w:r>
      <w:r w:rsidRPr="00FB0B30">
        <w:rPr>
          <w:rFonts w:ascii="Times New Roman" w:hAnsi="Times New Roman" w:cs="Times New Roman"/>
          <w:sz w:val="24"/>
          <w:szCs w:val="24"/>
        </w:rPr>
        <w:t xml:space="preserve"> </w:t>
      </w:r>
      <w:r w:rsidR="00FB0B30" w:rsidRPr="00FB0B30">
        <w:rPr>
          <w:rFonts w:ascii="Times New Roman" w:hAnsi="Times New Roman" w:cs="Times New Roman"/>
          <w:sz w:val="24"/>
          <w:szCs w:val="24"/>
        </w:rPr>
        <w:t>2012</w:t>
      </w:r>
      <w:r w:rsidRPr="00FB0B30">
        <w:rPr>
          <w:rFonts w:ascii="Times New Roman" w:hAnsi="Times New Roman" w:cs="Times New Roman"/>
          <w:sz w:val="24"/>
          <w:szCs w:val="24"/>
        </w:rPr>
        <w:t xml:space="preserve"> г. // Консультант Плюс: официальный сайт компании. – Москва</w:t>
      </w:r>
      <w:r w:rsidRPr="00FB0B3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0B30">
        <w:rPr>
          <w:rFonts w:ascii="Times New Roman" w:hAnsi="Times New Roman" w:cs="Times New Roman"/>
          <w:sz w:val="24"/>
          <w:szCs w:val="24"/>
        </w:rPr>
        <w:t xml:space="preserve">: Консультант Плюс, 1997—2018. – Режим доступа: </w:t>
      </w:r>
      <w:hyperlink r:id="rId13" w:history="1">
        <w:r w:rsidR="00FB0B30" w:rsidRPr="00FB0B30">
          <w:rPr>
            <w:rStyle w:val="a6"/>
            <w:rFonts w:ascii="Times New Roman" w:hAnsi="Times New Roman" w:cs="Times New Roman"/>
            <w:sz w:val="24"/>
            <w:szCs w:val="24"/>
          </w:rPr>
          <w:t>http://www.consultant.ru/document/cons_doc_LAW_140174/</w:t>
        </w:r>
      </w:hyperlink>
      <w:r w:rsidR="00FB0B30" w:rsidRPr="00FB0B30">
        <w:rPr>
          <w:rFonts w:ascii="Times New Roman" w:hAnsi="Times New Roman" w:cs="Times New Roman"/>
          <w:sz w:val="24"/>
          <w:szCs w:val="24"/>
        </w:rPr>
        <w:t xml:space="preserve"> (дата обращения: 12.01</w:t>
      </w:r>
      <w:r w:rsidRPr="00FB0B30">
        <w:rPr>
          <w:rFonts w:ascii="Times New Roman" w:hAnsi="Times New Roman" w:cs="Times New Roman"/>
          <w:sz w:val="24"/>
          <w:szCs w:val="24"/>
        </w:rPr>
        <w:t>.20</w:t>
      </w:r>
      <w:r w:rsidR="00FB0B30" w:rsidRPr="00FB0B30">
        <w:rPr>
          <w:rFonts w:ascii="Times New Roman" w:hAnsi="Times New Roman" w:cs="Times New Roman"/>
          <w:sz w:val="24"/>
          <w:szCs w:val="24"/>
        </w:rPr>
        <w:t>21</w:t>
      </w:r>
      <w:r w:rsidRPr="00FB0B30">
        <w:rPr>
          <w:rFonts w:ascii="Times New Roman" w:hAnsi="Times New Roman" w:cs="Times New Roman"/>
          <w:sz w:val="24"/>
          <w:szCs w:val="24"/>
        </w:rPr>
        <w:t>).</w:t>
      </w:r>
    </w:p>
    <w:p w:rsidR="00FB0B30" w:rsidRDefault="00FB0B30" w:rsidP="00FB0B30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6B6D76" w:rsidRPr="00FB0B30" w:rsidRDefault="00C8287B" w:rsidP="00FB0B30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Описание </w:t>
      </w:r>
      <w:r w:rsidR="00BF66A5"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ресурса </w:t>
      </w:r>
      <w:r w:rsidR="006B6D76"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с одним</w:t>
      </w:r>
      <w:r w:rsidR="002B3AA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-четырьмя авторами</w:t>
      </w:r>
      <w:r w:rsidR="006B6D76"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: </w:t>
      </w:r>
    </w:p>
    <w:p w:rsidR="006B6D76" w:rsidRPr="00FB0B30" w:rsidRDefault="006B6D76" w:rsidP="00FB0B30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Райт, Н.</w:t>
      </w:r>
      <w:r w:rsidR="000B7A24" w:rsidRPr="00FB0B30">
        <w:rPr>
          <w:rFonts w:ascii="Times New Roman" w:hAnsi="Times New Roman" w:cs="Times New Roman"/>
          <w:sz w:val="24"/>
          <w:szCs w:val="24"/>
        </w:rPr>
        <w:t xml:space="preserve"> </w:t>
      </w:r>
      <w:r w:rsidRPr="00FB0B30">
        <w:rPr>
          <w:rFonts w:ascii="Times New Roman" w:hAnsi="Times New Roman" w:cs="Times New Roman"/>
          <w:sz w:val="24"/>
          <w:szCs w:val="24"/>
        </w:rPr>
        <w:t>Т. Иоанн. Евангелие. Популярный комментарий / Н.</w:t>
      </w:r>
      <w:r w:rsidR="000B7A24" w:rsidRPr="00FB0B30">
        <w:rPr>
          <w:rFonts w:ascii="Times New Roman" w:hAnsi="Times New Roman" w:cs="Times New Roman"/>
          <w:sz w:val="24"/>
          <w:szCs w:val="24"/>
        </w:rPr>
        <w:t xml:space="preserve"> </w:t>
      </w:r>
      <w:r w:rsidR="002E4CFB" w:rsidRPr="00FB0B30">
        <w:rPr>
          <w:rFonts w:ascii="Times New Roman" w:hAnsi="Times New Roman" w:cs="Times New Roman"/>
          <w:sz w:val="24"/>
          <w:szCs w:val="24"/>
        </w:rPr>
        <w:t>Т. Райт.</w:t>
      </w:r>
      <w:r w:rsidRPr="00FB0B30">
        <w:rPr>
          <w:rFonts w:ascii="Times New Roman" w:hAnsi="Times New Roman" w:cs="Times New Roman"/>
          <w:sz w:val="24"/>
          <w:szCs w:val="24"/>
        </w:rPr>
        <w:t xml:space="preserve"> – М</w:t>
      </w:r>
      <w:r w:rsidR="002E4CFB" w:rsidRPr="00FB0B30">
        <w:rPr>
          <w:rFonts w:ascii="Times New Roman" w:hAnsi="Times New Roman" w:cs="Times New Roman"/>
          <w:sz w:val="24"/>
          <w:szCs w:val="24"/>
        </w:rPr>
        <w:t>осква</w:t>
      </w:r>
      <w:r w:rsidRPr="00FB0B30">
        <w:rPr>
          <w:rFonts w:ascii="Times New Roman" w:hAnsi="Times New Roman" w:cs="Times New Roman"/>
          <w:sz w:val="24"/>
          <w:szCs w:val="24"/>
        </w:rPr>
        <w:t xml:space="preserve">: Библейско-богословский институт св. апостола Андрея, 2009. – </w:t>
      </w:r>
      <w:r w:rsidRPr="00FB0B3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FB0B30">
        <w:rPr>
          <w:rFonts w:ascii="Times New Roman" w:hAnsi="Times New Roman" w:cs="Times New Roman"/>
          <w:sz w:val="24"/>
          <w:szCs w:val="24"/>
        </w:rPr>
        <w:t xml:space="preserve">+296 </w:t>
      </w:r>
      <w:r w:rsidRPr="00FB0B3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0B30">
        <w:rPr>
          <w:rFonts w:ascii="Times New Roman" w:hAnsi="Times New Roman" w:cs="Times New Roman"/>
          <w:sz w:val="24"/>
          <w:szCs w:val="24"/>
        </w:rPr>
        <w:t xml:space="preserve">. </w:t>
      </w:r>
      <w:r w:rsidR="00BF66A5" w:rsidRPr="00FB0B30">
        <w:rPr>
          <w:rFonts w:ascii="Times New Roman" w:hAnsi="Times New Roman" w:cs="Times New Roman"/>
          <w:sz w:val="24"/>
          <w:szCs w:val="24"/>
        </w:rPr>
        <w:t>– ISBN: 5-89647-123-3.</w:t>
      </w:r>
    </w:p>
    <w:p w:rsidR="00BF66A5" w:rsidRPr="00FB0B30" w:rsidRDefault="00BF66A5" w:rsidP="00FB0B30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Селиванов, С. И. Сравнительное богословие: учеб</w:t>
      </w:r>
      <w:r w:rsidR="00780579" w:rsidRPr="00FB0B30">
        <w:rPr>
          <w:rFonts w:ascii="Times New Roman" w:hAnsi="Times New Roman" w:cs="Times New Roman"/>
          <w:sz w:val="24"/>
          <w:szCs w:val="24"/>
        </w:rPr>
        <w:t>ное пособие / С. И. Селиванов</w:t>
      </w:r>
      <w:r w:rsidRPr="00FB0B30">
        <w:rPr>
          <w:rFonts w:ascii="Times New Roman" w:hAnsi="Times New Roman" w:cs="Times New Roman"/>
          <w:sz w:val="24"/>
          <w:szCs w:val="24"/>
        </w:rPr>
        <w:t>, О. О. Белошапкина, И. М. Митюшев</w:t>
      </w:r>
      <w:r w:rsidR="00780579" w:rsidRPr="00FB0B30">
        <w:rPr>
          <w:rFonts w:ascii="Times New Roman" w:hAnsi="Times New Roman" w:cs="Times New Roman"/>
          <w:sz w:val="24"/>
          <w:szCs w:val="24"/>
        </w:rPr>
        <w:t>, Ф. Н. Франку [и др.]</w:t>
      </w:r>
      <w:r w:rsidRPr="00FB0B30">
        <w:rPr>
          <w:rFonts w:ascii="Times New Roman" w:hAnsi="Times New Roman" w:cs="Times New Roman"/>
          <w:sz w:val="24"/>
          <w:szCs w:val="24"/>
        </w:rPr>
        <w:t>.</w:t>
      </w:r>
      <w:r w:rsidR="00780579" w:rsidRPr="00FB0B30">
        <w:rPr>
          <w:rFonts w:ascii="Times New Roman" w:hAnsi="Times New Roman" w:cs="Times New Roman"/>
          <w:sz w:val="24"/>
          <w:szCs w:val="24"/>
        </w:rPr>
        <w:t xml:space="preserve"> – Санкт-Петербург: Исток, 2018. – 516 с. – </w:t>
      </w:r>
      <w:r w:rsidR="00780579" w:rsidRPr="00FB0B3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780579" w:rsidRPr="00FB0B30">
        <w:rPr>
          <w:rFonts w:ascii="Times New Roman" w:hAnsi="Times New Roman" w:cs="Times New Roman"/>
          <w:sz w:val="24"/>
          <w:szCs w:val="24"/>
        </w:rPr>
        <w:t>: 978-5-905692-41-3.</w:t>
      </w:r>
    </w:p>
    <w:p w:rsidR="002B3AA0" w:rsidRDefault="002B3AA0" w:rsidP="00FB0B30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6B6D76" w:rsidRPr="00FB0B30" w:rsidRDefault="006B6D76" w:rsidP="00FB0B30">
      <w:pPr>
        <w:spacing w:before="120" w:after="12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Описание издания, в котором не назван</w:t>
      </w:r>
      <w:r w:rsidRPr="00FB0B30">
        <w:rPr>
          <w:rFonts w:ascii="Times New Roman" w:hAnsi="Times New Roman" w:cs="Times New Roman"/>
          <w:color w:val="4F81BD" w:themeColor="accent1"/>
          <w:sz w:val="24"/>
          <w:szCs w:val="24"/>
        </w:rPr>
        <w:t> </w:t>
      </w: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автор</w:t>
      </w:r>
      <w:r w:rsidR="0093347F"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(ы), но есть редактор(ы) или составитель</w:t>
      </w: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: </w:t>
      </w:r>
    </w:p>
    <w:p w:rsidR="006B6D76" w:rsidRPr="00FB0B30" w:rsidRDefault="00566700" w:rsidP="00FB0B30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Введение  в православие: учебное пособие</w:t>
      </w:r>
      <w:r w:rsidR="003D3607">
        <w:rPr>
          <w:rFonts w:ascii="Times New Roman" w:hAnsi="Times New Roman" w:cs="Times New Roman"/>
          <w:sz w:val="24"/>
          <w:szCs w:val="24"/>
        </w:rPr>
        <w:t xml:space="preserve"> </w:t>
      </w:r>
      <w:r w:rsidRPr="00FB0B30">
        <w:rPr>
          <w:rFonts w:ascii="Times New Roman" w:hAnsi="Times New Roman" w:cs="Times New Roman"/>
          <w:sz w:val="24"/>
          <w:szCs w:val="24"/>
        </w:rPr>
        <w:t>/ В.</w:t>
      </w:r>
      <w:r w:rsidR="00780579" w:rsidRPr="00FB0B30">
        <w:rPr>
          <w:rFonts w:ascii="Times New Roman" w:hAnsi="Times New Roman" w:cs="Times New Roman"/>
          <w:sz w:val="24"/>
          <w:szCs w:val="24"/>
        </w:rPr>
        <w:t xml:space="preserve"> В. Бойченко, Д. В. Медведенко </w:t>
      </w:r>
      <w:r w:rsidRPr="00FB0B30">
        <w:rPr>
          <w:rFonts w:ascii="Times New Roman" w:hAnsi="Times New Roman" w:cs="Times New Roman"/>
          <w:sz w:val="24"/>
          <w:szCs w:val="24"/>
        </w:rPr>
        <w:t>[и др]; под общей редакцией В.В. Бойченко. – Тверь: Орфей, 2017. – 130 с</w:t>
      </w:r>
      <w:r w:rsidR="00780579" w:rsidRPr="00FB0B30">
        <w:rPr>
          <w:rFonts w:ascii="Times New Roman" w:hAnsi="Times New Roman" w:cs="Times New Roman"/>
          <w:sz w:val="24"/>
          <w:szCs w:val="24"/>
        </w:rPr>
        <w:t xml:space="preserve">. – </w:t>
      </w:r>
      <w:r w:rsidR="00780579" w:rsidRPr="00FB0B30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9A748C" w:rsidRPr="00FB0B30">
        <w:rPr>
          <w:rFonts w:ascii="Times New Roman" w:hAnsi="Times New Roman" w:cs="Times New Roman"/>
          <w:sz w:val="24"/>
          <w:szCs w:val="24"/>
        </w:rPr>
        <w:t>:</w:t>
      </w:r>
      <w:r w:rsidR="00780579" w:rsidRPr="00FB0B30">
        <w:rPr>
          <w:rFonts w:ascii="Times New Roman" w:hAnsi="Times New Roman" w:cs="Times New Roman"/>
          <w:sz w:val="24"/>
          <w:szCs w:val="24"/>
        </w:rPr>
        <w:t xml:space="preserve"> 5-7838-0379-0.</w:t>
      </w:r>
    </w:p>
    <w:p w:rsidR="006B6D76" w:rsidRPr="00FB0B30" w:rsidRDefault="006B6D76" w:rsidP="00FB0B30">
      <w:pPr>
        <w:pStyle w:val="12"/>
        <w:shd w:val="clear" w:color="auto" w:fill="auto"/>
        <w:tabs>
          <w:tab w:val="left" w:pos="717"/>
        </w:tabs>
        <w:spacing w:before="120" w:after="120" w:line="240" w:lineRule="auto"/>
        <w:ind w:firstLine="0"/>
        <w:rPr>
          <w:sz w:val="24"/>
          <w:szCs w:val="24"/>
        </w:rPr>
      </w:pPr>
    </w:p>
    <w:p w:rsidR="002B3AA0" w:rsidRPr="00FB0B30" w:rsidRDefault="002B3AA0" w:rsidP="002B3AA0">
      <w:pPr>
        <w:pStyle w:val="380"/>
        <w:shd w:val="clear" w:color="auto" w:fill="auto"/>
        <w:spacing w:before="120" w:after="12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Описание книг, написанных древними авторами:</w:t>
      </w:r>
    </w:p>
    <w:p w:rsidR="002B3AA0" w:rsidRPr="00FB0B30" w:rsidRDefault="002B3AA0" w:rsidP="002B3AA0">
      <w:pPr>
        <w:pStyle w:val="7"/>
        <w:shd w:val="clear" w:color="auto" w:fill="auto"/>
        <w:tabs>
          <w:tab w:val="left" w:pos="785"/>
        </w:tabs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 xml:space="preserve">Гай Светоний Транквилл. Жизнь двенадцати цезарей / Пер. с лат. </w:t>
      </w:r>
      <w:r w:rsidRPr="00FB0B3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B0B30">
        <w:rPr>
          <w:rFonts w:ascii="Times New Roman" w:hAnsi="Times New Roman" w:cs="Times New Roman"/>
          <w:sz w:val="24"/>
          <w:szCs w:val="24"/>
        </w:rPr>
        <w:t>.Л. Гаспарова. –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FB0B30">
        <w:rPr>
          <w:rFonts w:ascii="Times New Roman" w:hAnsi="Times New Roman" w:cs="Times New Roman"/>
          <w:sz w:val="24"/>
          <w:szCs w:val="24"/>
        </w:rPr>
        <w:t>: Правда, 1988. – 509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B3AA0">
        <w:rPr>
          <w:rFonts w:ascii="Times New Roman" w:hAnsi="Times New Roman" w:cs="Times New Roman"/>
          <w:sz w:val="24"/>
          <w:szCs w:val="24"/>
        </w:rPr>
        <w:t xml:space="preserve"> </w:t>
      </w:r>
      <w:r w:rsidRPr="002C39BA">
        <w:rPr>
          <w:rFonts w:ascii="Times New Roman" w:eastAsia="Times New Roman" w:hAnsi="Times New Roman" w:cs="Times New Roman"/>
          <w:sz w:val="24"/>
          <w:szCs w:val="24"/>
        </w:rPr>
        <w:t>ISBN:</w:t>
      </w:r>
      <w:r w:rsidRPr="002B3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9BA">
        <w:rPr>
          <w:rFonts w:ascii="Times New Roman" w:eastAsia="Times New Roman" w:hAnsi="Times New Roman" w:cs="Times New Roman"/>
          <w:sz w:val="24"/>
          <w:szCs w:val="24"/>
        </w:rPr>
        <w:t>978-5-9533-3977-3</w:t>
      </w:r>
    </w:p>
    <w:p w:rsidR="002B3AA0" w:rsidRDefault="002B3AA0" w:rsidP="002B3AA0">
      <w:pPr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0B30">
        <w:rPr>
          <w:rStyle w:val="9pt"/>
          <w:rFonts w:eastAsia="Century Schoolbook"/>
          <w:b w:val="0"/>
          <w:sz w:val="24"/>
          <w:szCs w:val="24"/>
        </w:rPr>
        <w:t>Евсевий</w:t>
      </w:r>
      <w:r w:rsidRPr="00FB0B30">
        <w:rPr>
          <w:rFonts w:ascii="Times New Roman" w:hAnsi="Times New Roman" w:cs="Times New Roman"/>
          <w:sz w:val="24"/>
          <w:szCs w:val="24"/>
        </w:rPr>
        <w:t xml:space="preserve"> Памфил. Церковная</w:t>
      </w:r>
      <w:r w:rsidRPr="00FB0B30">
        <w:rPr>
          <w:rStyle w:val="9pt"/>
          <w:rFonts w:eastAsia="Century Schoolbook"/>
          <w:sz w:val="24"/>
          <w:szCs w:val="24"/>
        </w:rPr>
        <w:t xml:space="preserve"> </w:t>
      </w:r>
      <w:r w:rsidRPr="00FB0B30">
        <w:rPr>
          <w:rStyle w:val="9pt"/>
          <w:rFonts w:eastAsia="Century Schoolbook"/>
          <w:b w:val="0"/>
          <w:sz w:val="24"/>
          <w:szCs w:val="24"/>
        </w:rPr>
        <w:t>история</w:t>
      </w:r>
      <w:r w:rsidRPr="00FB0B30">
        <w:rPr>
          <w:rFonts w:ascii="Times New Roman" w:hAnsi="Times New Roman" w:cs="Times New Roman"/>
          <w:sz w:val="24"/>
          <w:szCs w:val="24"/>
        </w:rPr>
        <w:t xml:space="preserve"> / Под</w:t>
      </w:r>
      <w:r w:rsidRPr="00FB0B30">
        <w:rPr>
          <w:rStyle w:val="9pt"/>
          <w:rFonts w:eastAsia="Century Schoolbook"/>
          <w:sz w:val="24"/>
          <w:szCs w:val="24"/>
        </w:rPr>
        <w:t xml:space="preserve"> </w:t>
      </w:r>
      <w:r w:rsidRPr="00FB0B30">
        <w:rPr>
          <w:rStyle w:val="9pt"/>
          <w:rFonts w:eastAsia="Century Schoolbook"/>
          <w:b w:val="0"/>
          <w:sz w:val="24"/>
          <w:szCs w:val="24"/>
        </w:rPr>
        <w:t>ред. прото</w:t>
      </w:r>
      <w:r w:rsidRPr="00FB0B30">
        <w:rPr>
          <w:rStyle w:val="9pt"/>
          <w:rFonts w:eastAsia="Century Schoolbook"/>
          <w:b w:val="0"/>
          <w:sz w:val="24"/>
          <w:szCs w:val="24"/>
        </w:rPr>
        <w:softHyphen/>
        <w:t>иерея</w:t>
      </w:r>
      <w:r w:rsidRPr="00FB0B30">
        <w:rPr>
          <w:rFonts w:ascii="Times New Roman" w:hAnsi="Times New Roman" w:cs="Times New Roman"/>
          <w:sz w:val="24"/>
          <w:szCs w:val="24"/>
        </w:rPr>
        <w:t xml:space="preserve"> В. Воробьева. – М</w:t>
      </w:r>
      <w:r>
        <w:rPr>
          <w:rFonts w:ascii="Times New Roman" w:hAnsi="Times New Roman" w:cs="Times New Roman"/>
          <w:sz w:val="24"/>
          <w:szCs w:val="24"/>
        </w:rPr>
        <w:t>осква:</w:t>
      </w:r>
      <w:r w:rsidRPr="00FB0B30">
        <w:rPr>
          <w:rFonts w:ascii="Times New Roman" w:hAnsi="Times New Roman" w:cs="Times New Roman"/>
          <w:sz w:val="24"/>
          <w:szCs w:val="24"/>
        </w:rPr>
        <w:t xml:space="preserve"> Изд</w:t>
      </w:r>
      <w:r w:rsidRPr="00FB0B30">
        <w:rPr>
          <w:rStyle w:val="9pt"/>
          <w:rFonts w:eastAsia="Century Schoolbook"/>
          <w:sz w:val="24"/>
          <w:szCs w:val="24"/>
        </w:rPr>
        <w:t>-</w:t>
      </w:r>
      <w:r w:rsidRPr="002B3AA0">
        <w:rPr>
          <w:rStyle w:val="9pt"/>
          <w:rFonts w:eastAsia="Century Schoolbook"/>
          <w:b w:val="0"/>
          <w:sz w:val="24"/>
          <w:szCs w:val="24"/>
        </w:rPr>
        <w:t>во</w:t>
      </w:r>
      <w:r w:rsidRPr="00FB0B30">
        <w:rPr>
          <w:rFonts w:ascii="Times New Roman" w:hAnsi="Times New Roman" w:cs="Times New Roman"/>
          <w:sz w:val="24"/>
          <w:szCs w:val="24"/>
        </w:rPr>
        <w:t xml:space="preserve"> Православного Свято-</w:t>
      </w:r>
      <w:r w:rsidRPr="00FB0B30">
        <w:rPr>
          <w:rStyle w:val="9pt"/>
          <w:rFonts w:eastAsia="Century Schoolbook"/>
          <w:b w:val="0"/>
          <w:sz w:val="24"/>
          <w:szCs w:val="24"/>
        </w:rPr>
        <w:t>Тихоновского</w:t>
      </w:r>
      <w:r w:rsidRPr="00FB0B30">
        <w:rPr>
          <w:rFonts w:ascii="Times New Roman" w:hAnsi="Times New Roman" w:cs="Times New Roman"/>
          <w:sz w:val="24"/>
          <w:szCs w:val="24"/>
        </w:rPr>
        <w:t xml:space="preserve"> Богословского</w:t>
      </w:r>
      <w:r w:rsidRPr="00FB0B30">
        <w:rPr>
          <w:rStyle w:val="9pt"/>
          <w:rFonts w:eastAsia="Century Schoolbook"/>
          <w:sz w:val="24"/>
          <w:szCs w:val="24"/>
        </w:rPr>
        <w:t xml:space="preserve"> </w:t>
      </w:r>
      <w:r w:rsidRPr="002B3AA0">
        <w:rPr>
          <w:rStyle w:val="9pt"/>
          <w:rFonts w:eastAsia="Century Schoolbook"/>
          <w:b w:val="0"/>
          <w:sz w:val="24"/>
          <w:szCs w:val="24"/>
        </w:rPr>
        <w:t>ин</w:t>
      </w:r>
      <w:r>
        <w:rPr>
          <w:rStyle w:val="9pt"/>
          <w:rFonts w:eastAsia="Century Schoolbook"/>
          <w:b w:val="0"/>
          <w:sz w:val="24"/>
          <w:szCs w:val="24"/>
        </w:rPr>
        <w:t>ститу</w:t>
      </w:r>
      <w:r w:rsidRPr="00FB0B30">
        <w:rPr>
          <w:rFonts w:ascii="Times New Roman" w:hAnsi="Times New Roman" w:cs="Times New Roman"/>
          <w:sz w:val="24"/>
          <w:szCs w:val="24"/>
        </w:rPr>
        <w:t>та, 2001. – 406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B3AA0">
        <w:rPr>
          <w:rFonts w:ascii="Times New Roman" w:hAnsi="Times New Roman" w:cs="Times New Roman"/>
          <w:sz w:val="24"/>
          <w:szCs w:val="24"/>
        </w:rPr>
        <w:t xml:space="preserve"> </w:t>
      </w:r>
      <w:r w:rsidRPr="002C39BA">
        <w:rPr>
          <w:rFonts w:ascii="Times New Roman" w:eastAsia="Times New Roman" w:hAnsi="Times New Roman" w:cs="Times New Roman"/>
          <w:sz w:val="24"/>
          <w:szCs w:val="24"/>
          <w:lang w:eastAsia="ru-RU"/>
        </w:rPr>
        <w:t>ISBN:</w:t>
      </w:r>
      <w:r w:rsidRPr="002B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978-5-9578-3977-9</w:t>
      </w:r>
      <w:r w:rsidRPr="00FB0B30">
        <w:rPr>
          <w:rFonts w:ascii="Times New Roman" w:hAnsi="Times New Roman" w:cs="Times New Roman"/>
          <w:sz w:val="24"/>
          <w:szCs w:val="24"/>
        </w:rPr>
        <w:t>.</w:t>
      </w:r>
    </w:p>
    <w:p w:rsidR="002B3AA0" w:rsidRDefault="002B3AA0" w:rsidP="002B3AA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B6D76" w:rsidRPr="00FB0B30" w:rsidRDefault="006B6D76" w:rsidP="002B3AA0">
      <w:pPr>
        <w:spacing w:before="120" w:after="12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Описание многотомных произведений:</w:t>
      </w:r>
    </w:p>
    <w:p w:rsidR="00566700" w:rsidRPr="00FB0B30" w:rsidRDefault="00566700" w:rsidP="00FB0B30">
      <w:pPr>
        <w:spacing w:before="120" w:after="120" w:line="240" w:lineRule="auto"/>
        <w:ind w:left="567"/>
        <w:rPr>
          <w:rStyle w:val="isbn"/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 xml:space="preserve">Гиппиус, З. Н. Сочинения: в 2 т. / З. Н. Гиппиус.  </w:t>
      </w:r>
      <w:r w:rsidR="00920B02" w:rsidRPr="00FB0B30">
        <w:rPr>
          <w:rFonts w:ascii="Times New Roman" w:hAnsi="Times New Roman" w:cs="Times New Roman"/>
          <w:sz w:val="24"/>
          <w:szCs w:val="24"/>
        </w:rPr>
        <w:t xml:space="preserve">– </w:t>
      </w:r>
      <w:r w:rsidR="00780579" w:rsidRPr="00FB0B30">
        <w:rPr>
          <w:rFonts w:ascii="Times New Roman" w:hAnsi="Times New Roman" w:cs="Times New Roman"/>
          <w:sz w:val="24"/>
          <w:szCs w:val="24"/>
        </w:rPr>
        <w:t>Москва: Лаком-книга, 2001. </w:t>
      </w:r>
      <w:r w:rsidRPr="00FB0B30">
        <w:rPr>
          <w:rFonts w:ascii="Times New Roman" w:hAnsi="Times New Roman" w:cs="Times New Roman"/>
          <w:sz w:val="24"/>
          <w:szCs w:val="24"/>
        </w:rPr>
        <w:t>Т. 1: Романы.</w:t>
      </w:r>
      <w:r w:rsidR="00920B02" w:rsidRPr="00FB0B30">
        <w:rPr>
          <w:rFonts w:ascii="Times New Roman" w:hAnsi="Times New Roman" w:cs="Times New Roman"/>
          <w:sz w:val="24"/>
          <w:szCs w:val="24"/>
        </w:rPr>
        <w:t xml:space="preserve"> – 301 с.</w:t>
      </w:r>
      <w:r w:rsidR="00780579" w:rsidRPr="00FB0B30">
        <w:rPr>
          <w:rFonts w:ascii="Times New Roman" w:hAnsi="Times New Roman" w:cs="Times New Roman"/>
          <w:sz w:val="24"/>
          <w:szCs w:val="24"/>
        </w:rPr>
        <w:t xml:space="preserve"> </w:t>
      </w:r>
      <w:r w:rsidR="009A748C" w:rsidRPr="00FB0B30">
        <w:rPr>
          <w:rFonts w:ascii="Times New Roman" w:hAnsi="Times New Roman" w:cs="Times New Roman"/>
          <w:sz w:val="24"/>
          <w:szCs w:val="24"/>
        </w:rPr>
        <w:t>–</w:t>
      </w:r>
      <w:r w:rsidR="00780579" w:rsidRPr="00FB0B30">
        <w:rPr>
          <w:rFonts w:ascii="Times New Roman" w:hAnsi="Times New Roman" w:cs="Times New Roman"/>
          <w:sz w:val="24"/>
          <w:szCs w:val="24"/>
        </w:rPr>
        <w:t xml:space="preserve"> ISBN: </w:t>
      </w:r>
      <w:r w:rsidR="00780579" w:rsidRPr="00FB0B30">
        <w:rPr>
          <w:rStyle w:val="isbn"/>
          <w:rFonts w:ascii="Times New Roman" w:hAnsi="Times New Roman" w:cs="Times New Roman"/>
          <w:sz w:val="24"/>
          <w:szCs w:val="24"/>
        </w:rPr>
        <w:t>5-85647-056-5</w:t>
      </w:r>
    </w:p>
    <w:p w:rsidR="0002040D" w:rsidRPr="0002040D" w:rsidRDefault="0002040D" w:rsidP="00FB0B30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Казьмин, В.Д. Справочник домашнего врача. В 3 ч. Ч. 2. Детские болезни / В.Казьмин. – Москва</w:t>
      </w:r>
      <w:r w:rsidR="009A748C" w:rsidRPr="00FB0B30">
        <w:rPr>
          <w:rFonts w:ascii="Times New Roman" w:hAnsi="Times New Roman" w:cs="Times New Roman"/>
          <w:sz w:val="24"/>
          <w:szCs w:val="24"/>
        </w:rPr>
        <w:t>: АСТ : Астрель, 2002. – 503</w:t>
      </w:r>
      <w:r w:rsidRPr="00FB0B30">
        <w:rPr>
          <w:rFonts w:ascii="Times New Roman" w:hAnsi="Times New Roman" w:cs="Times New Roman"/>
          <w:sz w:val="24"/>
          <w:szCs w:val="24"/>
        </w:rPr>
        <w:t xml:space="preserve"> с. – </w:t>
      </w:r>
      <w:r w:rsidRPr="0002040D">
        <w:rPr>
          <w:rFonts w:ascii="Times New Roman" w:eastAsia="Times New Roman" w:hAnsi="Times New Roman" w:cs="Times New Roman"/>
          <w:sz w:val="24"/>
          <w:szCs w:val="24"/>
          <w:lang w:eastAsia="ru-RU"/>
        </w:rPr>
        <w:t>ISBN:</w:t>
      </w:r>
      <w:r w:rsidRPr="00FB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0D">
        <w:rPr>
          <w:rFonts w:ascii="Times New Roman" w:eastAsia="Times New Roman" w:hAnsi="Times New Roman" w:cs="Times New Roman"/>
          <w:sz w:val="24"/>
          <w:szCs w:val="24"/>
          <w:lang w:eastAsia="ru-RU"/>
        </w:rPr>
        <w:t>978-5-9533-2256-0</w:t>
      </w:r>
    </w:p>
    <w:p w:rsidR="006B6D76" w:rsidRPr="00FB0B30" w:rsidRDefault="006B6D76" w:rsidP="00FB0B30">
      <w:pPr>
        <w:pStyle w:val="12"/>
        <w:shd w:val="clear" w:color="auto" w:fill="auto"/>
        <w:tabs>
          <w:tab w:val="left" w:pos="717"/>
        </w:tabs>
        <w:spacing w:before="120" w:after="120" w:line="240" w:lineRule="auto"/>
        <w:ind w:firstLine="0"/>
        <w:rPr>
          <w:sz w:val="24"/>
          <w:szCs w:val="24"/>
        </w:rPr>
      </w:pPr>
    </w:p>
    <w:p w:rsidR="006B6D76" w:rsidRPr="00FB0B30" w:rsidRDefault="006B6D76" w:rsidP="00FB0B30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Описание статьи:</w:t>
      </w:r>
    </w:p>
    <w:p w:rsidR="006B6D76" w:rsidRDefault="006B6D76" w:rsidP="00FB0B30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Слободчиков, В.И. Новая глава в отечественной психологии / В.И. Слободчиков // Ничипоров Б.В. Введение в христианскую психологию: Размышления священника-психолога. – М</w:t>
      </w:r>
      <w:r w:rsidR="002B3AA0">
        <w:rPr>
          <w:rFonts w:ascii="Times New Roman" w:hAnsi="Times New Roman" w:cs="Times New Roman"/>
          <w:sz w:val="24"/>
          <w:szCs w:val="24"/>
        </w:rPr>
        <w:t>осква</w:t>
      </w:r>
      <w:r w:rsidRPr="00FB0B30">
        <w:rPr>
          <w:rFonts w:ascii="Times New Roman" w:hAnsi="Times New Roman" w:cs="Times New Roman"/>
          <w:sz w:val="24"/>
          <w:szCs w:val="24"/>
        </w:rPr>
        <w:t>: Школа-</w:t>
      </w:r>
      <w:r w:rsidR="002B3AA0">
        <w:rPr>
          <w:rFonts w:ascii="Times New Roman" w:hAnsi="Times New Roman" w:cs="Times New Roman"/>
          <w:sz w:val="24"/>
          <w:szCs w:val="24"/>
        </w:rPr>
        <w:t xml:space="preserve">Пресс, 1994. – С. 9-20. </w:t>
      </w:r>
    </w:p>
    <w:p w:rsidR="002B3AA0" w:rsidRDefault="002B3AA0" w:rsidP="00FB0B30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3AA0" w:rsidRDefault="002B3AA0" w:rsidP="002B3AA0">
      <w:pPr>
        <w:pStyle w:val="a3"/>
        <w:tabs>
          <w:tab w:val="left" w:pos="3119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AA0">
        <w:rPr>
          <w:rStyle w:val="ad"/>
          <w:rFonts w:ascii="Times New Roman" w:hAnsi="Times New Roman" w:cs="Times New Roman"/>
          <w:b w:val="0"/>
          <w:sz w:val="24"/>
          <w:szCs w:val="24"/>
        </w:rPr>
        <w:lastRenderedPageBreak/>
        <w:t>Ростовцева, Л. И. </w:t>
      </w:r>
      <w:r w:rsidRPr="002B3AA0">
        <w:rPr>
          <w:rFonts w:ascii="Times New Roman" w:hAnsi="Times New Roman" w:cs="Times New Roman"/>
          <w:sz w:val="24"/>
          <w:szCs w:val="24"/>
        </w:rPr>
        <w:t>Патриотическое воспитание глазами экспертов и школьников / Л. И. Ростовцева, М. Л. Гельфонд, Е. Ю. Мирошина // Соци</w:t>
      </w:r>
      <w:r>
        <w:rPr>
          <w:rFonts w:ascii="Times New Roman" w:hAnsi="Times New Roman" w:cs="Times New Roman"/>
          <w:sz w:val="24"/>
          <w:szCs w:val="24"/>
        </w:rPr>
        <w:t>альные науки</w:t>
      </w:r>
      <w:r w:rsidRPr="002B3AA0">
        <w:rPr>
          <w:rFonts w:ascii="Times New Roman" w:hAnsi="Times New Roman" w:cs="Times New Roman"/>
          <w:sz w:val="24"/>
          <w:szCs w:val="24"/>
        </w:rPr>
        <w:t>. – 2019. – №  8. – С. 75–83.</w:t>
      </w:r>
    </w:p>
    <w:p w:rsidR="002B3AA0" w:rsidRDefault="002B3AA0" w:rsidP="002B3AA0">
      <w:pPr>
        <w:pStyle w:val="a3"/>
        <w:tabs>
          <w:tab w:val="left" w:pos="3119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B3AA0" w:rsidRPr="002B3AA0" w:rsidRDefault="002B3AA0" w:rsidP="002B3AA0">
      <w:pPr>
        <w:pStyle w:val="a3"/>
        <w:tabs>
          <w:tab w:val="left" w:pos="2977"/>
          <w:tab w:val="left" w:pos="3119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AA0">
        <w:rPr>
          <w:rFonts w:ascii="Times New Roman" w:hAnsi="Times New Roman" w:cs="Times New Roman"/>
          <w:sz w:val="24"/>
          <w:szCs w:val="24"/>
        </w:rPr>
        <w:t>Сергеева, О. Ю. Вклад академика А. Н. Крылова в систему </w:t>
      </w:r>
      <w:r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Pr="002B3AA0">
        <w:rPr>
          <w:rFonts w:ascii="Times New Roman" w:hAnsi="Times New Roman" w:cs="Times New Roman"/>
          <w:sz w:val="24"/>
          <w:szCs w:val="24"/>
        </w:rPr>
        <w:t>образования / О. Ю. Сергеева // Инновации в образовательном процессе: сборник трудов Всероссийской научно-практической конференции, посвященной 155-летию со дня рождения А. Н. Крылова. – Чебоксары, 2018. – Вып. 16. –  С. 22–24.</w:t>
      </w:r>
    </w:p>
    <w:p w:rsidR="006B6D76" w:rsidRPr="00FB0B30" w:rsidRDefault="006B6D76" w:rsidP="00FB0B3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D76" w:rsidRPr="00FB0B30" w:rsidRDefault="006B6D76" w:rsidP="00FB0B30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Описание статей из энциклопедий и</w:t>
      </w:r>
      <w:r w:rsidR="002B3AA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ли</w:t>
      </w: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словарей:</w:t>
      </w:r>
    </w:p>
    <w:p w:rsidR="006B6D76" w:rsidRPr="00FB0B30" w:rsidRDefault="006B6D76" w:rsidP="00FB0B30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Архиерейские школы / автор не указан // Российская педагогическая энциклопедия: в 2 тт. / гл. ред. В.В. Давыдов. – М</w:t>
      </w:r>
      <w:r w:rsidR="003D3607">
        <w:rPr>
          <w:rFonts w:ascii="Times New Roman" w:hAnsi="Times New Roman" w:cs="Times New Roman"/>
          <w:sz w:val="24"/>
          <w:szCs w:val="24"/>
        </w:rPr>
        <w:t>осква</w:t>
      </w:r>
      <w:r w:rsidRPr="00FB0B30">
        <w:rPr>
          <w:rFonts w:ascii="Times New Roman" w:hAnsi="Times New Roman" w:cs="Times New Roman"/>
          <w:sz w:val="24"/>
          <w:szCs w:val="24"/>
        </w:rPr>
        <w:t xml:space="preserve">: Большая Российская энциклопедия, 1993. – Т. 1 – А – М – 1993. – С. 54. </w:t>
      </w:r>
    </w:p>
    <w:p w:rsidR="008538C5" w:rsidRPr="002C39BA" w:rsidRDefault="006B6D76" w:rsidP="008538C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Павел / автор не указан // Большой Библейский словарь / под ред. Уолтера Элуэлла и Филипа Камфорта. – С</w:t>
      </w:r>
      <w:r w:rsidR="002B3AA0">
        <w:rPr>
          <w:rFonts w:ascii="Times New Roman" w:hAnsi="Times New Roman" w:cs="Times New Roman"/>
          <w:sz w:val="24"/>
          <w:szCs w:val="24"/>
        </w:rPr>
        <w:t>анкт-</w:t>
      </w:r>
      <w:r w:rsidRPr="00FB0B30">
        <w:rPr>
          <w:rFonts w:ascii="Times New Roman" w:hAnsi="Times New Roman" w:cs="Times New Roman"/>
          <w:sz w:val="24"/>
          <w:szCs w:val="24"/>
        </w:rPr>
        <w:t>П</w:t>
      </w:r>
      <w:r w:rsidR="002B3AA0">
        <w:rPr>
          <w:rFonts w:ascii="Times New Roman" w:hAnsi="Times New Roman" w:cs="Times New Roman"/>
          <w:sz w:val="24"/>
          <w:szCs w:val="24"/>
        </w:rPr>
        <w:t>етербург</w:t>
      </w:r>
      <w:r w:rsidRPr="00FB0B30">
        <w:rPr>
          <w:rFonts w:ascii="Times New Roman" w:hAnsi="Times New Roman" w:cs="Times New Roman"/>
          <w:sz w:val="24"/>
          <w:szCs w:val="24"/>
        </w:rPr>
        <w:t xml:space="preserve">: «Библия для всех», 2007. – С. 930-937. </w:t>
      </w:r>
      <w:r w:rsidR="008538C5" w:rsidRPr="008538C5">
        <w:rPr>
          <w:rFonts w:ascii="Times New Roman" w:hAnsi="Times New Roman" w:cs="Times New Roman"/>
          <w:sz w:val="24"/>
          <w:szCs w:val="24"/>
        </w:rPr>
        <w:t xml:space="preserve">– </w:t>
      </w:r>
      <w:r w:rsidR="008538C5" w:rsidRPr="002C39BA">
        <w:rPr>
          <w:rFonts w:ascii="Times New Roman" w:eastAsia="Times New Roman" w:hAnsi="Times New Roman" w:cs="Times New Roman"/>
          <w:sz w:val="24"/>
          <w:szCs w:val="24"/>
          <w:lang w:eastAsia="ru-RU"/>
        </w:rPr>
        <w:t>ISBN:</w:t>
      </w:r>
      <w:r w:rsidR="008538C5" w:rsidRPr="0085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8C5" w:rsidRPr="002C39BA">
        <w:rPr>
          <w:rFonts w:ascii="Times New Roman" w:eastAsia="Times New Roman" w:hAnsi="Times New Roman" w:cs="Times New Roman"/>
          <w:sz w:val="24"/>
          <w:szCs w:val="24"/>
          <w:lang w:eastAsia="ru-RU"/>
        </w:rPr>
        <w:t>5-9550-0809-8</w:t>
      </w:r>
    </w:p>
    <w:p w:rsidR="006B6D76" w:rsidRPr="00FB0B30" w:rsidRDefault="006B6D76" w:rsidP="008538C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D76" w:rsidRPr="00FB0B30" w:rsidRDefault="006B6D76" w:rsidP="00FB0B30">
      <w:pPr>
        <w:shd w:val="clear" w:color="auto" w:fill="FFFFFF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FB0B30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Описание автореферата и диссертации: </w:t>
      </w:r>
    </w:p>
    <w:p w:rsidR="006B6D76" w:rsidRPr="00FB0B30" w:rsidRDefault="00B0314A" w:rsidP="00FB0B30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Глухов</w:t>
      </w:r>
      <w:r w:rsidR="003D3607">
        <w:rPr>
          <w:rFonts w:ascii="Times New Roman" w:hAnsi="Times New Roman" w:cs="Times New Roman"/>
          <w:sz w:val="24"/>
          <w:szCs w:val="24"/>
        </w:rPr>
        <w:t>,</w:t>
      </w:r>
      <w:r w:rsidR="006B6D76" w:rsidRPr="00FB0B30">
        <w:rPr>
          <w:rFonts w:ascii="Times New Roman" w:hAnsi="Times New Roman" w:cs="Times New Roman"/>
          <w:sz w:val="24"/>
          <w:szCs w:val="24"/>
        </w:rPr>
        <w:t xml:space="preserve"> Ю. А. </w:t>
      </w:r>
      <w:r>
        <w:rPr>
          <w:rFonts w:ascii="Times New Roman" w:hAnsi="Times New Roman" w:cs="Times New Roman"/>
          <w:sz w:val="24"/>
          <w:szCs w:val="24"/>
        </w:rPr>
        <w:t xml:space="preserve">Этнополитические конфликты в современной России: Дис. </w:t>
      </w:r>
      <w:r w:rsidR="006B6D76" w:rsidRPr="00FB0B30">
        <w:rPr>
          <w:rFonts w:ascii="Times New Roman" w:hAnsi="Times New Roman" w:cs="Times New Roman"/>
          <w:sz w:val="24"/>
          <w:szCs w:val="24"/>
        </w:rPr>
        <w:t xml:space="preserve"> канд. </w:t>
      </w:r>
      <w:r>
        <w:rPr>
          <w:rFonts w:ascii="Times New Roman" w:hAnsi="Times New Roman" w:cs="Times New Roman"/>
          <w:sz w:val="24"/>
          <w:szCs w:val="24"/>
        </w:rPr>
        <w:t>филос</w:t>
      </w:r>
      <w:r w:rsidR="006B6D76" w:rsidRPr="00FB0B30">
        <w:rPr>
          <w:rFonts w:ascii="Times New Roman" w:hAnsi="Times New Roman" w:cs="Times New Roman"/>
          <w:sz w:val="24"/>
          <w:szCs w:val="24"/>
        </w:rPr>
        <w:t>. наук. – Курск, 2004. – 199 с.</w:t>
      </w:r>
    </w:p>
    <w:p w:rsidR="006B6D76" w:rsidRPr="00FB0B30" w:rsidRDefault="006B6D76" w:rsidP="00FB0B30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Кондакова</w:t>
      </w:r>
      <w:r w:rsidR="003D3607">
        <w:rPr>
          <w:rFonts w:ascii="Times New Roman" w:hAnsi="Times New Roman" w:cs="Times New Roman"/>
          <w:sz w:val="24"/>
          <w:szCs w:val="24"/>
        </w:rPr>
        <w:t>,</w:t>
      </w:r>
      <w:r w:rsidRPr="00FB0B30">
        <w:rPr>
          <w:rFonts w:ascii="Times New Roman" w:hAnsi="Times New Roman" w:cs="Times New Roman"/>
          <w:sz w:val="24"/>
          <w:szCs w:val="24"/>
        </w:rPr>
        <w:t xml:space="preserve"> Н.С. Протестантизм на конфессиональном поле Забайкальского края</w:t>
      </w:r>
      <w:r w:rsidR="00B0314A">
        <w:rPr>
          <w:rFonts w:ascii="Times New Roman" w:hAnsi="Times New Roman" w:cs="Times New Roman"/>
          <w:sz w:val="24"/>
          <w:szCs w:val="24"/>
        </w:rPr>
        <w:t>:</w:t>
      </w:r>
      <w:r w:rsidRPr="00FB0B30">
        <w:rPr>
          <w:rFonts w:ascii="Times New Roman" w:hAnsi="Times New Roman" w:cs="Times New Roman"/>
          <w:sz w:val="24"/>
          <w:szCs w:val="24"/>
        </w:rPr>
        <w:t xml:space="preserve"> Автореф. дис</w:t>
      </w:r>
      <w:r w:rsidR="00B0314A">
        <w:rPr>
          <w:rFonts w:ascii="Times New Roman" w:hAnsi="Times New Roman" w:cs="Times New Roman"/>
          <w:sz w:val="24"/>
          <w:szCs w:val="24"/>
        </w:rPr>
        <w:t xml:space="preserve">. </w:t>
      </w:r>
      <w:r w:rsidRPr="00FB0B30">
        <w:rPr>
          <w:rFonts w:ascii="Times New Roman" w:hAnsi="Times New Roman" w:cs="Times New Roman"/>
          <w:sz w:val="24"/>
          <w:szCs w:val="24"/>
        </w:rPr>
        <w:t xml:space="preserve">канд. </w:t>
      </w:r>
      <w:r w:rsidR="00B0314A">
        <w:rPr>
          <w:rFonts w:ascii="Times New Roman" w:hAnsi="Times New Roman" w:cs="Times New Roman"/>
          <w:sz w:val="24"/>
          <w:szCs w:val="24"/>
        </w:rPr>
        <w:t>пед</w:t>
      </w:r>
      <w:r w:rsidRPr="00FB0B30">
        <w:rPr>
          <w:rFonts w:ascii="Times New Roman" w:hAnsi="Times New Roman" w:cs="Times New Roman"/>
          <w:sz w:val="24"/>
          <w:szCs w:val="24"/>
        </w:rPr>
        <w:t xml:space="preserve">. наук. – Чита, 2010. </w:t>
      </w:r>
    </w:p>
    <w:p w:rsidR="006B6D76" w:rsidRPr="00B0314A" w:rsidRDefault="006B6D76" w:rsidP="00B0314A">
      <w:pPr>
        <w:pStyle w:val="12"/>
        <w:shd w:val="clear" w:color="auto" w:fill="auto"/>
        <w:tabs>
          <w:tab w:val="left" w:pos="717"/>
        </w:tabs>
        <w:spacing w:before="120" w:after="120" w:line="240" w:lineRule="auto"/>
        <w:ind w:firstLine="0"/>
        <w:rPr>
          <w:sz w:val="24"/>
          <w:szCs w:val="24"/>
        </w:rPr>
      </w:pPr>
    </w:p>
    <w:p w:rsidR="006B6D76" w:rsidRPr="00B0314A" w:rsidRDefault="006B6D76" w:rsidP="00B031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B0314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Описание официальных документов:</w:t>
      </w:r>
    </w:p>
    <w:p w:rsidR="006B6D76" w:rsidRPr="00B0314A" w:rsidRDefault="006B6D76" w:rsidP="00B0314A">
      <w:pPr>
        <w:pStyle w:val="7"/>
        <w:shd w:val="clear" w:color="auto" w:fill="auto"/>
        <w:spacing w:before="120" w:after="12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14A">
        <w:rPr>
          <w:rFonts w:ascii="Times New Roman" w:hAnsi="Times New Roman" w:cs="Times New Roman"/>
          <w:sz w:val="24"/>
          <w:szCs w:val="24"/>
        </w:rPr>
        <w:t>Права и свободы человека и гражданина. Глава 2. Ста</w:t>
      </w:r>
      <w:r w:rsidRPr="00B0314A">
        <w:rPr>
          <w:rFonts w:ascii="Times New Roman" w:hAnsi="Times New Roman" w:cs="Times New Roman"/>
          <w:sz w:val="24"/>
          <w:szCs w:val="24"/>
        </w:rPr>
        <w:softHyphen/>
        <w:t>тья 28 // Конституция Российской Федерации. – М</w:t>
      </w:r>
      <w:r w:rsidR="008538C5" w:rsidRPr="00B0314A">
        <w:rPr>
          <w:rFonts w:ascii="Times New Roman" w:hAnsi="Times New Roman" w:cs="Times New Roman"/>
          <w:sz w:val="24"/>
          <w:szCs w:val="24"/>
        </w:rPr>
        <w:t>осква</w:t>
      </w:r>
      <w:r w:rsidRPr="00B0314A">
        <w:rPr>
          <w:rFonts w:ascii="Times New Roman" w:hAnsi="Times New Roman" w:cs="Times New Roman"/>
          <w:sz w:val="24"/>
          <w:szCs w:val="24"/>
        </w:rPr>
        <w:t>: Республика, 2003. – С. 13.</w:t>
      </w:r>
    </w:p>
    <w:p w:rsidR="006B6D76" w:rsidRPr="00B0314A" w:rsidRDefault="006B6D76" w:rsidP="00B0314A">
      <w:pPr>
        <w:pStyle w:val="7"/>
        <w:shd w:val="clear" w:color="auto" w:fill="auto"/>
        <w:spacing w:before="120" w:after="12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14A">
        <w:rPr>
          <w:rFonts w:ascii="Times New Roman" w:hAnsi="Times New Roman" w:cs="Times New Roman"/>
          <w:sz w:val="24"/>
          <w:szCs w:val="24"/>
        </w:rPr>
        <w:t>Положение о порядке присуждения научным и научно-педагогическим работникам учёных степеней и присво</w:t>
      </w:r>
      <w:r w:rsidRPr="00B0314A">
        <w:rPr>
          <w:rFonts w:ascii="Times New Roman" w:hAnsi="Times New Roman" w:cs="Times New Roman"/>
          <w:sz w:val="24"/>
          <w:szCs w:val="24"/>
        </w:rPr>
        <w:softHyphen/>
        <w:t>ения научным работникам учёных званий: утв. постан. Правительства Российской Федерации от 24 октября 1994 г. № 1185 (П. 15) // Бюллетень ВАК Российской Федерации. – 1995. – № 1. – С. 3-14.</w:t>
      </w:r>
    </w:p>
    <w:p w:rsidR="006B6D76" w:rsidRPr="00B0314A" w:rsidRDefault="006B6D76" w:rsidP="00B0314A">
      <w:pPr>
        <w:pStyle w:val="12"/>
        <w:shd w:val="clear" w:color="auto" w:fill="auto"/>
        <w:tabs>
          <w:tab w:val="left" w:pos="717"/>
        </w:tabs>
        <w:spacing w:before="120" w:after="120" w:line="240" w:lineRule="auto"/>
        <w:ind w:firstLine="0"/>
        <w:rPr>
          <w:sz w:val="24"/>
          <w:szCs w:val="24"/>
        </w:rPr>
      </w:pPr>
    </w:p>
    <w:p w:rsidR="006B6D76" w:rsidRPr="00B0314A" w:rsidRDefault="006B6D76" w:rsidP="00B0314A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B0314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Описание документов из архивов:</w:t>
      </w:r>
    </w:p>
    <w:p w:rsidR="006B6D76" w:rsidRPr="00B0314A" w:rsidRDefault="006B6D76" w:rsidP="00B0314A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314A">
        <w:rPr>
          <w:rFonts w:ascii="Times New Roman" w:hAnsi="Times New Roman" w:cs="Times New Roman"/>
          <w:sz w:val="24"/>
          <w:szCs w:val="24"/>
        </w:rPr>
        <w:t xml:space="preserve">Разрешение Читинского горсовета от 19 июля 1937 года: О разрешении на крещение пяти человек в общине баптистов верующих // Государственный архив Читинской области (ГАЧО). Ф. Р-137. Оп. 1. Д. 60. Л. 29. </w:t>
      </w:r>
    </w:p>
    <w:p w:rsidR="006B6D76" w:rsidRPr="00B0314A" w:rsidRDefault="006B6D76" w:rsidP="00B0314A">
      <w:pPr>
        <w:pStyle w:val="12"/>
        <w:shd w:val="clear" w:color="auto" w:fill="auto"/>
        <w:tabs>
          <w:tab w:val="left" w:pos="717"/>
        </w:tabs>
        <w:spacing w:before="120" w:after="120" w:line="240" w:lineRule="auto"/>
        <w:ind w:firstLine="0"/>
        <w:rPr>
          <w:sz w:val="24"/>
          <w:szCs w:val="24"/>
        </w:rPr>
      </w:pPr>
    </w:p>
    <w:p w:rsidR="006B6D76" w:rsidRPr="00B0314A" w:rsidRDefault="006B6D76" w:rsidP="00B0314A">
      <w:pPr>
        <w:shd w:val="clear" w:color="auto" w:fill="FFFFFF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B0314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Описание электронного ресурса</w:t>
      </w:r>
    </w:p>
    <w:p w:rsidR="006B6D76" w:rsidRPr="00B0314A" w:rsidRDefault="006B6D76" w:rsidP="00B0314A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B0314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При описании электронного ресурса, размещенного в Интернете, указывается интернет-адрес сайта или конкретной страницы (URL) и дата обращения к этому сайту (поскольку содержание интернет-сайтов может со временем изменяться):</w:t>
      </w:r>
    </w:p>
    <w:p w:rsidR="00B0314A" w:rsidRPr="00B0314A" w:rsidRDefault="00B0314A" w:rsidP="00B0314A">
      <w:pPr>
        <w:pStyle w:val="12"/>
        <w:shd w:val="clear" w:color="auto" w:fill="auto"/>
        <w:spacing w:before="120" w:after="120" w:line="240" w:lineRule="auto"/>
        <w:ind w:left="567" w:firstLine="0"/>
        <w:rPr>
          <w:sz w:val="24"/>
          <w:szCs w:val="24"/>
        </w:rPr>
      </w:pPr>
      <w:r w:rsidRPr="00B0314A">
        <w:rPr>
          <w:sz w:val="24"/>
          <w:szCs w:val="24"/>
        </w:rPr>
        <w:t>История России, всемирная история: сайт. – URL: </w:t>
      </w:r>
      <w:hyperlink r:id="rId14" w:history="1">
        <w:r w:rsidRPr="00B0314A">
          <w:rPr>
            <w:rStyle w:val="a6"/>
            <w:sz w:val="24"/>
            <w:szCs w:val="24"/>
          </w:rPr>
          <w:t>http://www.istorya.ru</w:t>
        </w:r>
      </w:hyperlink>
      <w:r w:rsidRPr="00B0314A">
        <w:rPr>
          <w:rStyle w:val="a6"/>
          <w:sz w:val="24"/>
          <w:szCs w:val="24"/>
        </w:rPr>
        <w:t xml:space="preserve"> </w:t>
      </w:r>
      <w:r w:rsidRPr="00B0314A">
        <w:rPr>
          <w:sz w:val="24"/>
          <w:szCs w:val="24"/>
        </w:rPr>
        <w:t xml:space="preserve">(дата обращения: 15.10.2019). </w:t>
      </w:r>
    </w:p>
    <w:p w:rsidR="006B6D76" w:rsidRPr="00B0314A" w:rsidRDefault="00B0314A" w:rsidP="00B0314A">
      <w:pPr>
        <w:shd w:val="clear" w:color="auto" w:fill="FFFFFF"/>
        <w:spacing w:before="120"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4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lastRenderedPageBreak/>
        <w:t>Кострикова, Е.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314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Г. Русская пресса и дипломатия накануне первой мировой войны. </w:t>
      </w:r>
      <w:r w:rsidR="006B6D76" w:rsidRPr="00B0314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1907–1914 / Е.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6B6D76" w:rsidRPr="00B0314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Г. Кострикова // Вопросы по истории: общественно-исторический клуб. – URL:</w:t>
      </w:r>
      <w:r w:rsidR="006B6D76" w:rsidRPr="00B03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history="1">
        <w:r w:rsidR="006B6D76" w:rsidRPr="00B0314A">
          <w:rPr>
            <w:rStyle w:val="a6"/>
            <w:rFonts w:ascii="Times New Roman" w:hAnsi="Times New Roman" w:cs="Times New Roman"/>
            <w:iCs/>
            <w:sz w:val="24"/>
            <w:szCs w:val="24"/>
            <w:bdr w:val="none" w:sz="0" w:space="0" w:color="auto" w:frame="1"/>
          </w:rPr>
          <w:t>http://interstroy-omsk.ru/historygraphia/e-g-kostrikova-russkaya-pressa-i-diplomatiya-nakanune-pervoj-mirovoj-vojny-1907-1914.php</w:t>
        </w:r>
      </w:hyperlink>
      <w:r w:rsidR="006B6D76" w:rsidRPr="00B03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6D76" w:rsidRPr="00B0314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(дата обращения: 07.07.2013).</w:t>
      </w:r>
    </w:p>
    <w:p w:rsidR="00B0314A" w:rsidRPr="00B0314A" w:rsidRDefault="00B0314A" w:rsidP="00B0314A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314A">
        <w:rPr>
          <w:rFonts w:ascii="Times New Roman" w:hAnsi="Times New Roman" w:cs="Times New Roman"/>
          <w:sz w:val="24"/>
          <w:szCs w:val="24"/>
        </w:rPr>
        <w:t xml:space="preserve">Гидденс, Э. Что завтра: фундаментализм или солидарность? / Э. Гидденс (2003) // Русский архипелаг: Сетевой проект Русского мира. – URL: </w:t>
      </w:r>
      <w:hyperlink r:id="rId16" w:history="1">
        <w:r w:rsidRPr="00B0314A">
          <w:rPr>
            <w:rStyle w:val="a6"/>
            <w:rFonts w:ascii="Times New Roman" w:hAnsi="Times New Roman" w:cs="Times New Roman"/>
            <w:sz w:val="24"/>
            <w:szCs w:val="24"/>
          </w:rPr>
          <w:t>http://www.archipelag.ru/authors/giddens/?library=2525</w:t>
        </w:r>
      </w:hyperlink>
      <w:r w:rsidRPr="00B0314A">
        <w:rPr>
          <w:rFonts w:ascii="Times New Roman" w:hAnsi="Times New Roman" w:cs="Times New Roman"/>
          <w:sz w:val="24"/>
          <w:szCs w:val="24"/>
        </w:rPr>
        <w:t xml:space="preserve"> (дата обращения: 25.09.2011).</w:t>
      </w:r>
    </w:p>
    <w:p w:rsidR="006B6D76" w:rsidRPr="00B0314A" w:rsidRDefault="006B6D76" w:rsidP="00B0314A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D32" w:rsidRDefault="0064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D32" w:rsidRPr="00A14746" w:rsidRDefault="00644D32" w:rsidP="00644D32">
      <w:pPr>
        <w:pStyle w:val="a3"/>
        <w:numPr>
          <w:ilvl w:val="0"/>
          <w:numId w:val="5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Оформление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сносок</w:t>
      </w:r>
    </w:p>
    <w:p w:rsidR="003D3607" w:rsidRDefault="003D3607" w:rsidP="00940EA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EAB" w:rsidRDefault="00644D32" w:rsidP="00940E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D32">
        <w:rPr>
          <w:rFonts w:ascii="Times New Roman" w:hAnsi="Times New Roman" w:cs="Times New Roman"/>
          <w:b/>
          <w:sz w:val="28"/>
          <w:szCs w:val="28"/>
        </w:rPr>
        <w:t>Сноска</w:t>
      </w:r>
      <w:r w:rsidRPr="00644D3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644D32">
        <w:rPr>
          <w:rFonts w:ascii="Times New Roman" w:hAnsi="Times New Roman" w:cs="Times New Roman"/>
          <w:sz w:val="28"/>
          <w:szCs w:val="28"/>
        </w:rPr>
        <w:t xml:space="preserve"> работе – </w:t>
      </w:r>
      <w:r>
        <w:rPr>
          <w:rFonts w:ascii="Times New Roman" w:hAnsi="Times New Roman" w:cs="Times New Roman"/>
          <w:sz w:val="28"/>
          <w:szCs w:val="28"/>
        </w:rPr>
        <w:t>это дополнительный текст, помещенный в</w:t>
      </w:r>
      <w:r w:rsidRPr="00644D32">
        <w:rPr>
          <w:rFonts w:ascii="Times New Roman" w:hAnsi="Times New Roman" w:cs="Times New Roman"/>
          <w:sz w:val="28"/>
          <w:szCs w:val="28"/>
        </w:rPr>
        <w:t>низу страницы</w:t>
      </w:r>
      <w:r>
        <w:rPr>
          <w:rFonts w:ascii="Times New Roman" w:hAnsi="Times New Roman" w:cs="Times New Roman"/>
          <w:sz w:val="28"/>
          <w:szCs w:val="28"/>
        </w:rPr>
        <w:t xml:space="preserve"> после основного текста и</w:t>
      </w:r>
      <w:r w:rsidRPr="00644D32">
        <w:rPr>
          <w:rFonts w:ascii="Times New Roman" w:hAnsi="Times New Roman" w:cs="Times New Roman"/>
          <w:sz w:val="28"/>
          <w:szCs w:val="28"/>
        </w:rPr>
        <w:t xml:space="preserve"> отделенный от него короткой прямой горизонтальной чертой. В </w:t>
      </w:r>
      <w:r>
        <w:rPr>
          <w:rFonts w:ascii="Times New Roman" w:hAnsi="Times New Roman" w:cs="Times New Roman"/>
          <w:sz w:val="28"/>
          <w:szCs w:val="28"/>
        </w:rPr>
        <w:t xml:space="preserve">подстрочных сносках оформляются библиографические ссылки, цитируемые в тексте, и любые примечания, уточнения или разъяснения какой-либо информации, </w:t>
      </w:r>
      <w:r w:rsidR="00940EAB">
        <w:rPr>
          <w:rFonts w:ascii="Times New Roman" w:hAnsi="Times New Roman" w:cs="Times New Roman"/>
          <w:sz w:val="28"/>
          <w:szCs w:val="28"/>
        </w:rPr>
        <w:t xml:space="preserve">упоминаемой в основном тексте. </w:t>
      </w:r>
    </w:p>
    <w:p w:rsidR="00940EAB" w:rsidRPr="00940EAB" w:rsidRDefault="00644D32" w:rsidP="00940EAB">
      <w:pPr>
        <w:pStyle w:val="a3"/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40EAB">
        <w:rPr>
          <w:rFonts w:ascii="Times New Roman" w:hAnsi="Times New Roman" w:cs="Times New Roman"/>
          <w:sz w:val="28"/>
          <w:szCs w:val="28"/>
        </w:rPr>
        <w:t xml:space="preserve">Все сноски </w:t>
      </w:r>
      <w:r w:rsidR="00940EAB" w:rsidRPr="00940EAB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940EAB">
        <w:rPr>
          <w:rFonts w:ascii="Times New Roman" w:hAnsi="Times New Roman" w:cs="Times New Roman"/>
          <w:sz w:val="28"/>
          <w:szCs w:val="28"/>
        </w:rPr>
        <w:t>име</w:t>
      </w:r>
      <w:r w:rsidR="00940EAB" w:rsidRPr="00940EAB">
        <w:rPr>
          <w:rFonts w:ascii="Times New Roman" w:hAnsi="Times New Roman" w:cs="Times New Roman"/>
          <w:sz w:val="28"/>
          <w:szCs w:val="28"/>
        </w:rPr>
        <w:t>ть</w:t>
      </w:r>
      <w:r w:rsidRPr="00940EAB">
        <w:rPr>
          <w:rFonts w:ascii="Times New Roman" w:hAnsi="Times New Roman" w:cs="Times New Roman"/>
          <w:sz w:val="28"/>
          <w:szCs w:val="28"/>
        </w:rPr>
        <w:t xml:space="preserve"> сплошную нумерацию для всей работы</w:t>
      </w:r>
      <w:r w:rsidR="00940EAB" w:rsidRPr="00940E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EAB" w:rsidRPr="00940EAB" w:rsidRDefault="00940EAB" w:rsidP="00940EAB">
      <w:pPr>
        <w:pStyle w:val="a3"/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40EAB">
        <w:rPr>
          <w:rFonts w:ascii="Times New Roman" w:hAnsi="Times New Roman" w:cs="Times New Roman"/>
          <w:sz w:val="28"/>
          <w:szCs w:val="28"/>
        </w:rPr>
        <w:t>Названия пишутся без кавычек.</w:t>
      </w:r>
    </w:p>
    <w:p w:rsidR="00940EAB" w:rsidRPr="00940EAB" w:rsidRDefault="00940EAB" w:rsidP="00940EAB">
      <w:pPr>
        <w:pStyle w:val="a3"/>
        <w:numPr>
          <w:ilvl w:val="0"/>
          <w:numId w:val="20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40EAB">
        <w:rPr>
          <w:rFonts w:ascii="Times New Roman" w:hAnsi="Times New Roman" w:cs="Times New Roman"/>
          <w:sz w:val="28"/>
          <w:szCs w:val="28"/>
        </w:rPr>
        <w:t>Студентам следует использовать следующую схему для источников цитирования:</w:t>
      </w:r>
    </w:p>
    <w:p w:rsidR="00940EAB" w:rsidRDefault="00940EAB" w:rsidP="00940EAB">
      <w:pPr>
        <w:spacing w:after="0" w:line="360" w:lineRule="auto"/>
        <w:ind w:left="283"/>
        <w:jc w:val="both"/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</w:pPr>
    </w:p>
    <w:p w:rsidR="00940EAB" w:rsidRPr="002E4CFB" w:rsidRDefault="00940EAB" w:rsidP="00940EAB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7B"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>Заголовок</w:t>
      </w:r>
      <w:r w:rsidRPr="00C8287B">
        <w:rPr>
          <w:rFonts w:ascii="Times New Roman" w:eastAsia="Times New Roman" w:hAnsi="Times New Roman" w:cs="Lucida Grande"/>
          <w:bCs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Lucida Grande"/>
          <w:iCs/>
          <w:sz w:val="28"/>
          <w:szCs w:val="28"/>
          <w:lang w:eastAsia="ru-RU"/>
        </w:rPr>
        <w:t>Фамилия И.</w:t>
      </w:r>
      <w:r w:rsidR="00C8416D">
        <w:rPr>
          <w:rFonts w:ascii="Times New Roman" w:eastAsia="Times New Roman" w:hAnsi="Times New Roman" w:cs="Lucida Grande"/>
          <w:iCs/>
          <w:sz w:val="28"/>
          <w:szCs w:val="28"/>
          <w:lang w:eastAsia="ru-RU"/>
        </w:rPr>
        <w:t xml:space="preserve"> </w:t>
      </w:r>
      <w:r w:rsidRPr="00C8287B">
        <w:rPr>
          <w:rFonts w:ascii="Times New Roman" w:eastAsia="Times New Roman" w:hAnsi="Times New Roman" w:cs="Lucida Grande"/>
          <w:iCs/>
          <w:sz w:val="28"/>
          <w:szCs w:val="28"/>
          <w:lang w:eastAsia="ru-RU"/>
        </w:rPr>
        <w:t>О. автора)</w:t>
      </w:r>
      <w:r w:rsidRPr="00C8287B">
        <w:rPr>
          <w:rFonts w:ascii="Times New Roman" w:eastAsia="Times New Roman" w:hAnsi="Times New Roman" w:cs="Lucida Grande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Lucida Grande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>Основное заглавие.</w:t>
      </w:r>
      <w:r w:rsidRPr="00C8287B">
        <w:rPr>
          <w:rFonts w:ascii="Times New Roman" w:eastAsia="Times New Roman" w:hAnsi="Times New Roman" w:cs="Lucida Grande"/>
          <w:bCs/>
          <w:sz w:val="28"/>
          <w:szCs w:val="28"/>
          <w:lang w:eastAsia="ru-RU"/>
        </w:rPr>
        <w:t> </w:t>
      </w:r>
      <w:r w:rsidRPr="00C8287B"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>Место издания</w:t>
      </w:r>
      <w:r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 xml:space="preserve"> </w:t>
      </w:r>
      <w:r w:rsidRPr="00C8287B">
        <w:rPr>
          <w:rFonts w:ascii="Times New Roman" w:eastAsia="Times New Roman" w:hAnsi="Times New Roman" w:cs="Lucida Grande"/>
          <w:iCs/>
          <w:sz w:val="28"/>
          <w:szCs w:val="28"/>
          <w:lang w:eastAsia="ru-RU"/>
        </w:rPr>
        <w:t>(город)</w:t>
      </w:r>
      <w:r w:rsidRPr="00C8287B">
        <w:rPr>
          <w:rFonts w:ascii="Times New Roman" w:eastAsia="Times New Roman" w:hAnsi="Times New Roman" w:cs="Lucida Grande"/>
          <w:bCs/>
          <w:sz w:val="28"/>
          <w:szCs w:val="28"/>
          <w:lang w:eastAsia="ru-RU"/>
        </w:rPr>
        <w:t>: </w:t>
      </w:r>
      <w:r w:rsidRPr="00C8287B"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>Издательство, год издания</w:t>
      </w:r>
      <w:r w:rsidRPr="00C8287B">
        <w:rPr>
          <w:rFonts w:ascii="Times New Roman" w:eastAsia="Times New Roman" w:hAnsi="Times New Roman" w:cs="Lucida Grande"/>
          <w:bCs/>
          <w:sz w:val="28"/>
          <w:szCs w:val="28"/>
          <w:lang w:eastAsia="ru-RU"/>
        </w:rPr>
        <w:t>. – </w:t>
      </w:r>
      <w:r>
        <w:rPr>
          <w:rFonts w:ascii="Times New Roman" w:eastAsia="Times New Roman" w:hAnsi="Times New Roman" w:cs="Lucida Grande"/>
          <w:b/>
          <w:bCs/>
          <w:sz w:val="28"/>
          <w:szCs w:val="28"/>
          <w:lang w:eastAsia="ru-RU"/>
        </w:rPr>
        <w:t>Страница цитируемого отрывка.</w:t>
      </w:r>
    </w:p>
    <w:p w:rsidR="00940EAB" w:rsidRPr="00940EAB" w:rsidRDefault="00940EAB" w:rsidP="00940E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4D32" w:rsidRPr="00644D32" w:rsidRDefault="00644D32" w:rsidP="00644D3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D32">
        <w:rPr>
          <w:rFonts w:ascii="Times New Roman" w:hAnsi="Times New Roman" w:cs="Times New Roman"/>
          <w:sz w:val="28"/>
          <w:szCs w:val="28"/>
        </w:rPr>
        <w:br/>
      </w:r>
      <w:r w:rsidRPr="00644D32">
        <w:rPr>
          <w:rFonts w:ascii="Times New Roman" w:hAnsi="Times New Roman" w:cs="Times New Roman"/>
          <w:sz w:val="28"/>
          <w:szCs w:val="28"/>
        </w:rPr>
        <w:br/>
      </w:r>
    </w:p>
    <w:p w:rsidR="00940EAB" w:rsidRDefault="00940EA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br w:type="page"/>
      </w:r>
    </w:p>
    <w:p w:rsidR="00940EAB" w:rsidRPr="006B6D76" w:rsidRDefault="00940EAB" w:rsidP="00940EAB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B6D76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[образец </w:t>
      </w:r>
      <w:r>
        <w:rPr>
          <w:rFonts w:ascii="Times New Roman" w:hAnsi="Times New Roman" w:cs="Times New Roman"/>
          <w:color w:val="0070C0"/>
          <w:sz w:val="28"/>
          <w:szCs w:val="28"/>
        </w:rPr>
        <w:t>оформления сносок цитирования</w:t>
      </w:r>
      <w:r w:rsidRPr="006B6D76">
        <w:rPr>
          <w:rFonts w:ascii="Times New Roman" w:hAnsi="Times New Roman" w:cs="Times New Roman"/>
          <w:color w:val="0070C0"/>
          <w:sz w:val="28"/>
          <w:szCs w:val="28"/>
        </w:rPr>
        <w:t>]</w:t>
      </w:r>
    </w:p>
    <w:p w:rsidR="00B0314A" w:rsidRDefault="00B0314A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C8416D" w:rsidRPr="00FB0B30" w:rsidRDefault="00C8416D" w:rsidP="00C8416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Описание закона</w:t>
      </w:r>
    </w:p>
    <w:p w:rsidR="00C8416D" w:rsidRPr="00FB0B30" w:rsidRDefault="00C8416D" w:rsidP="00C8416D">
      <w:pPr>
        <w:shd w:val="clear" w:color="auto" w:fill="FFFFFF"/>
        <w:spacing w:before="120" w:after="12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№ 273-ФЗ (с изм. и доп.).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8416D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FB0B30">
          <w:rPr>
            <w:rStyle w:val="a6"/>
            <w:rFonts w:ascii="Times New Roman" w:hAnsi="Times New Roman" w:cs="Times New Roman"/>
            <w:sz w:val="24"/>
            <w:szCs w:val="24"/>
          </w:rPr>
          <w:t>http://www.consultant.ru/document/cons_doc_LAW_140174/</w:t>
        </w:r>
      </w:hyperlink>
      <w:r w:rsidRPr="00FB0B30">
        <w:rPr>
          <w:rFonts w:ascii="Times New Roman" w:hAnsi="Times New Roman" w:cs="Times New Roman"/>
          <w:sz w:val="24"/>
          <w:szCs w:val="24"/>
        </w:rPr>
        <w:t xml:space="preserve"> (дата обращения: 12.01.2021).</w:t>
      </w:r>
    </w:p>
    <w:p w:rsidR="00C8416D" w:rsidRDefault="00C8416D" w:rsidP="00C8416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C8416D" w:rsidRPr="00FB0B30" w:rsidRDefault="00C8416D" w:rsidP="00C8416D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Описание ресурса с одним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-четырьмя авторами</w:t>
      </w: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: </w:t>
      </w:r>
    </w:p>
    <w:p w:rsidR="00C8416D" w:rsidRPr="00FB0B30" w:rsidRDefault="00C8416D" w:rsidP="00C8416D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Райт Н. Т. Иоанн. Евангелие. Популярный комментарий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0B30">
        <w:rPr>
          <w:rFonts w:ascii="Times New Roman" w:hAnsi="Times New Roman" w:cs="Times New Roman"/>
          <w:sz w:val="24"/>
          <w:szCs w:val="24"/>
        </w:rPr>
        <w:t xml:space="preserve"> Москва: Библейско-богословский институт св. апостола Андрея, 2009. – </w:t>
      </w:r>
      <w:r>
        <w:rPr>
          <w:rFonts w:ascii="Times New Roman" w:hAnsi="Times New Roman" w:cs="Times New Roman"/>
          <w:sz w:val="24"/>
          <w:szCs w:val="24"/>
        </w:rPr>
        <w:t>С. 13</w:t>
      </w:r>
      <w:r w:rsidRPr="00FB0B30">
        <w:rPr>
          <w:rFonts w:ascii="Times New Roman" w:hAnsi="Times New Roman" w:cs="Times New Roman"/>
          <w:sz w:val="24"/>
          <w:szCs w:val="24"/>
        </w:rPr>
        <w:t>.</w:t>
      </w:r>
    </w:p>
    <w:p w:rsidR="00C8416D" w:rsidRPr="00FB0B30" w:rsidRDefault="00C8416D" w:rsidP="00C8416D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Селиванов С. И. Сравнительное богословие: учебное пособие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0B30">
        <w:rPr>
          <w:rFonts w:ascii="Times New Roman" w:hAnsi="Times New Roman" w:cs="Times New Roman"/>
          <w:sz w:val="24"/>
          <w:szCs w:val="24"/>
        </w:rPr>
        <w:t xml:space="preserve"> Санкт-Петербург: Исток, 2018. – </w:t>
      </w:r>
      <w:r>
        <w:rPr>
          <w:rFonts w:ascii="Times New Roman" w:hAnsi="Times New Roman" w:cs="Times New Roman"/>
          <w:sz w:val="24"/>
          <w:szCs w:val="24"/>
        </w:rPr>
        <w:t>С. 98.</w:t>
      </w:r>
    </w:p>
    <w:p w:rsidR="00C8416D" w:rsidRDefault="00C8416D" w:rsidP="00C8416D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C8416D" w:rsidRPr="00FB0B30" w:rsidRDefault="00C8416D" w:rsidP="00C8416D">
      <w:pPr>
        <w:spacing w:before="120" w:after="12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Описание издания, в котором не назван</w:t>
      </w:r>
      <w:r w:rsidRPr="00FB0B30">
        <w:rPr>
          <w:rFonts w:ascii="Times New Roman" w:hAnsi="Times New Roman" w:cs="Times New Roman"/>
          <w:color w:val="4F81BD" w:themeColor="accent1"/>
          <w:sz w:val="24"/>
          <w:szCs w:val="24"/>
        </w:rPr>
        <w:t> </w:t>
      </w: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автор(ы), но есть редактор(ы) или составитель: </w:t>
      </w:r>
    </w:p>
    <w:p w:rsidR="00C8416D" w:rsidRPr="00FB0B30" w:rsidRDefault="00C8416D" w:rsidP="00C8416D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 xml:space="preserve">Введение  в православие: учебное пособие / </w:t>
      </w:r>
      <w:r>
        <w:rPr>
          <w:rFonts w:ascii="Times New Roman" w:hAnsi="Times New Roman" w:cs="Times New Roman"/>
          <w:sz w:val="24"/>
          <w:szCs w:val="24"/>
        </w:rPr>
        <w:t xml:space="preserve">Под ред. В.В. Бойченко. </w:t>
      </w:r>
      <w:r w:rsidRPr="00FB0B30">
        <w:rPr>
          <w:rFonts w:ascii="Times New Roman" w:hAnsi="Times New Roman" w:cs="Times New Roman"/>
          <w:sz w:val="24"/>
          <w:szCs w:val="24"/>
        </w:rPr>
        <w:t xml:space="preserve">Тверь: Орфей, 2017. </w:t>
      </w:r>
      <w:r>
        <w:rPr>
          <w:rFonts w:ascii="Times New Roman" w:hAnsi="Times New Roman" w:cs="Times New Roman"/>
          <w:sz w:val="24"/>
          <w:szCs w:val="24"/>
        </w:rPr>
        <w:t>– С. 2</w:t>
      </w:r>
      <w:r w:rsidRPr="00FB0B30">
        <w:rPr>
          <w:rFonts w:ascii="Times New Roman" w:hAnsi="Times New Roman" w:cs="Times New Roman"/>
          <w:sz w:val="24"/>
          <w:szCs w:val="24"/>
        </w:rPr>
        <w:t>0.</w:t>
      </w:r>
    </w:p>
    <w:p w:rsidR="00C8416D" w:rsidRPr="00FB0B30" w:rsidRDefault="00C8416D" w:rsidP="00C8416D">
      <w:pPr>
        <w:pStyle w:val="12"/>
        <w:shd w:val="clear" w:color="auto" w:fill="auto"/>
        <w:tabs>
          <w:tab w:val="left" w:pos="717"/>
        </w:tabs>
        <w:spacing w:before="120" w:after="120" w:line="240" w:lineRule="auto"/>
        <w:ind w:firstLine="0"/>
        <w:rPr>
          <w:sz w:val="24"/>
          <w:szCs w:val="24"/>
        </w:rPr>
      </w:pPr>
    </w:p>
    <w:p w:rsidR="00C8416D" w:rsidRPr="00FB0B30" w:rsidRDefault="00C8416D" w:rsidP="00C8416D">
      <w:pPr>
        <w:pStyle w:val="380"/>
        <w:shd w:val="clear" w:color="auto" w:fill="auto"/>
        <w:spacing w:before="120" w:after="12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Описание книг, написанных древними авторами:</w:t>
      </w:r>
    </w:p>
    <w:p w:rsidR="00C8416D" w:rsidRPr="00FB0B30" w:rsidRDefault="00C8416D" w:rsidP="00C8416D">
      <w:pPr>
        <w:pStyle w:val="7"/>
        <w:shd w:val="clear" w:color="auto" w:fill="auto"/>
        <w:tabs>
          <w:tab w:val="left" w:pos="785"/>
        </w:tabs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 xml:space="preserve">Гай Светоний Транквилл. Жизнь двенадцати цезарей / Пер. с лат. </w:t>
      </w:r>
      <w:r w:rsidRPr="00FB0B3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B0B30">
        <w:rPr>
          <w:rFonts w:ascii="Times New Roman" w:hAnsi="Times New Roman" w:cs="Times New Roman"/>
          <w:sz w:val="24"/>
          <w:szCs w:val="24"/>
        </w:rPr>
        <w:t>.Л. Гаспарова. –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FB0B30">
        <w:rPr>
          <w:rFonts w:ascii="Times New Roman" w:hAnsi="Times New Roman" w:cs="Times New Roman"/>
          <w:sz w:val="24"/>
          <w:szCs w:val="24"/>
        </w:rPr>
        <w:t xml:space="preserve">: Правда, 1988. –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3D3607">
        <w:rPr>
          <w:rFonts w:ascii="Times New Roman" w:hAnsi="Times New Roman" w:cs="Times New Roman"/>
          <w:sz w:val="24"/>
          <w:szCs w:val="24"/>
        </w:rPr>
        <w:t>214.</w:t>
      </w:r>
    </w:p>
    <w:p w:rsidR="00C8416D" w:rsidRDefault="00C8416D" w:rsidP="00C8416D">
      <w:pPr>
        <w:spacing w:before="120"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B0B30">
        <w:rPr>
          <w:rStyle w:val="9pt"/>
          <w:rFonts w:eastAsia="Century Schoolbook"/>
          <w:b w:val="0"/>
          <w:sz w:val="24"/>
          <w:szCs w:val="24"/>
        </w:rPr>
        <w:t>Евсевий</w:t>
      </w:r>
      <w:r w:rsidRPr="00FB0B30">
        <w:rPr>
          <w:rFonts w:ascii="Times New Roman" w:hAnsi="Times New Roman" w:cs="Times New Roman"/>
          <w:sz w:val="24"/>
          <w:szCs w:val="24"/>
        </w:rPr>
        <w:t xml:space="preserve"> Памфил. Церковная</w:t>
      </w:r>
      <w:r w:rsidRPr="00FB0B30">
        <w:rPr>
          <w:rStyle w:val="9pt"/>
          <w:rFonts w:eastAsia="Century Schoolbook"/>
          <w:sz w:val="24"/>
          <w:szCs w:val="24"/>
        </w:rPr>
        <w:t xml:space="preserve"> </w:t>
      </w:r>
      <w:r w:rsidRPr="00FB0B30">
        <w:rPr>
          <w:rStyle w:val="9pt"/>
          <w:rFonts w:eastAsia="Century Schoolbook"/>
          <w:b w:val="0"/>
          <w:sz w:val="24"/>
          <w:szCs w:val="24"/>
        </w:rPr>
        <w:t>история</w:t>
      </w:r>
      <w:r w:rsidRPr="00FB0B30">
        <w:rPr>
          <w:rFonts w:ascii="Times New Roman" w:hAnsi="Times New Roman" w:cs="Times New Roman"/>
          <w:sz w:val="24"/>
          <w:szCs w:val="24"/>
        </w:rPr>
        <w:t xml:space="preserve"> / Под</w:t>
      </w:r>
      <w:r w:rsidRPr="00FB0B30">
        <w:rPr>
          <w:rStyle w:val="9pt"/>
          <w:rFonts w:eastAsia="Century Schoolbook"/>
          <w:sz w:val="24"/>
          <w:szCs w:val="24"/>
        </w:rPr>
        <w:t xml:space="preserve"> </w:t>
      </w:r>
      <w:r w:rsidRPr="00FB0B30">
        <w:rPr>
          <w:rStyle w:val="9pt"/>
          <w:rFonts w:eastAsia="Century Schoolbook"/>
          <w:b w:val="0"/>
          <w:sz w:val="24"/>
          <w:szCs w:val="24"/>
        </w:rPr>
        <w:t>ред. прото</w:t>
      </w:r>
      <w:r w:rsidRPr="00FB0B30">
        <w:rPr>
          <w:rStyle w:val="9pt"/>
          <w:rFonts w:eastAsia="Century Schoolbook"/>
          <w:b w:val="0"/>
          <w:sz w:val="24"/>
          <w:szCs w:val="24"/>
        </w:rPr>
        <w:softHyphen/>
        <w:t>иерея</w:t>
      </w:r>
      <w:r w:rsidR="003D3607">
        <w:rPr>
          <w:rFonts w:ascii="Times New Roman" w:hAnsi="Times New Roman" w:cs="Times New Roman"/>
          <w:sz w:val="24"/>
          <w:szCs w:val="24"/>
        </w:rPr>
        <w:t xml:space="preserve"> В. Воробьева. </w:t>
      </w:r>
      <w:r w:rsidRPr="00FB0B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осква:</w:t>
      </w:r>
      <w:r w:rsidRPr="00FB0B30">
        <w:rPr>
          <w:rFonts w:ascii="Times New Roman" w:hAnsi="Times New Roman" w:cs="Times New Roman"/>
          <w:sz w:val="24"/>
          <w:szCs w:val="24"/>
        </w:rPr>
        <w:t xml:space="preserve"> Изд</w:t>
      </w:r>
      <w:r w:rsidRPr="00FB0B30">
        <w:rPr>
          <w:rStyle w:val="9pt"/>
          <w:rFonts w:eastAsia="Century Schoolbook"/>
          <w:sz w:val="24"/>
          <w:szCs w:val="24"/>
        </w:rPr>
        <w:t>-</w:t>
      </w:r>
      <w:r w:rsidRPr="002B3AA0">
        <w:rPr>
          <w:rStyle w:val="9pt"/>
          <w:rFonts w:eastAsia="Century Schoolbook"/>
          <w:b w:val="0"/>
          <w:sz w:val="24"/>
          <w:szCs w:val="24"/>
        </w:rPr>
        <w:t>во</w:t>
      </w:r>
      <w:r w:rsidRPr="00FB0B30">
        <w:rPr>
          <w:rFonts w:ascii="Times New Roman" w:hAnsi="Times New Roman" w:cs="Times New Roman"/>
          <w:sz w:val="24"/>
          <w:szCs w:val="24"/>
        </w:rPr>
        <w:t xml:space="preserve"> Православного Свято-</w:t>
      </w:r>
      <w:r w:rsidRPr="00FB0B30">
        <w:rPr>
          <w:rStyle w:val="9pt"/>
          <w:rFonts w:eastAsia="Century Schoolbook"/>
          <w:b w:val="0"/>
          <w:sz w:val="24"/>
          <w:szCs w:val="24"/>
        </w:rPr>
        <w:t>Тихоновского</w:t>
      </w:r>
      <w:r w:rsidRPr="00FB0B30">
        <w:rPr>
          <w:rFonts w:ascii="Times New Roman" w:hAnsi="Times New Roman" w:cs="Times New Roman"/>
          <w:sz w:val="24"/>
          <w:szCs w:val="24"/>
        </w:rPr>
        <w:t xml:space="preserve"> Богословского</w:t>
      </w:r>
      <w:r w:rsidRPr="00FB0B30">
        <w:rPr>
          <w:rStyle w:val="9pt"/>
          <w:rFonts w:eastAsia="Century Schoolbook"/>
          <w:sz w:val="24"/>
          <w:szCs w:val="24"/>
        </w:rPr>
        <w:t xml:space="preserve"> </w:t>
      </w:r>
      <w:r w:rsidRPr="002B3AA0">
        <w:rPr>
          <w:rStyle w:val="9pt"/>
          <w:rFonts w:eastAsia="Century Schoolbook"/>
          <w:b w:val="0"/>
          <w:sz w:val="24"/>
          <w:szCs w:val="24"/>
        </w:rPr>
        <w:t>ин</w:t>
      </w:r>
      <w:r>
        <w:rPr>
          <w:rStyle w:val="9pt"/>
          <w:rFonts w:eastAsia="Century Schoolbook"/>
          <w:b w:val="0"/>
          <w:sz w:val="24"/>
          <w:szCs w:val="24"/>
        </w:rPr>
        <w:t>ститу</w:t>
      </w:r>
      <w:r w:rsidRPr="00FB0B30">
        <w:rPr>
          <w:rFonts w:ascii="Times New Roman" w:hAnsi="Times New Roman" w:cs="Times New Roman"/>
          <w:sz w:val="24"/>
          <w:szCs w:val="24"/>
        </w:rPr>
        <w:t>та, 2001. –</w:t>
      </w:r>
      <w:r w:rsidR="003D3607">
        <w:rPr>
          <w:rFonts w:ascii="Times New Roman" w:hAnsi="Times New Roman" w:cs="Times New Roman"/>
          <w:sz w:val="24"/>
          <w:szCs w:val="24"/>
        </w:rPr>
        <w:t xml:space="preserve"> С. 27. </w:t>
      </w:r>
      <w:r w:rsidRPr="00FB0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16D" w:rsidRDefault="00C8416D" w:rsidP="00C841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8416D" w:rsidRPr="00FB0B30" w:rsidRDefault="00C8416D" w:rsidP="00C8416D">
      <w:pPr>
        <w:spacing w:before="120" w:after="12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Описание многотомных произведений:</w:t>
      </w:r>
    </w:p>
    <w:p w:rsidR="00C8416D" w:rsidRPr="00FB0B30" w:rsidRDefault="00C8416D" w:rsidP="00C8416D">
      <w:pPr>
        <w:spacing w:before="120" w:after="120" w:line="240" w:lineRule="auto"/>
        <w:ind w:left="567"/>
        <w:rPr>
          <w:rStyle w:val="isbn"/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 xml:space="preserve">Гиппиус З. Н. Сочинения: в 2 т. </w:t>
      </w:r>
      <w:r w:rsidR="003D3607" w:rsidRPr="00FB0B30">
        <w:rPr>
          <w:rFonts w:ascii="Times New Roman" w:hAnsi="Times New Roman" w:cs="Times New Roman"/>
          <w:sz w:val="24"/>
          <w:szCs w:val="24"/>
        </w:rPr>
        <w:t xml:space="preserve">Т. 1: Романы. </w:t>
      </w:r>
      <w:r w:rsidRPr="00FB0B30">
        <w:rPr>
          <w:rFonts w:ascii="Times New Roman" w:hAnsi="Times New Roman" w:cs="Times New Roman"/>
          <w:sz w:val="24"/>
          <w:szCs w:val="24"/>
        </w:rPr>
        <w:t>Москва: Лаком-книга, 2001. </w:t>
      </w:r>
      <w:r w:rsidR="003D3607">
        <w:rPr>
          <w:rFonts w:ascii="Times New Roman" w:hAnsi="Times New Roman" w:cs="Times New Roman"/>
          <w:sz w:val="24"/>
          <w:szCs w:val="24"/>
        </w:rPr>
        <w:t xml:space="preserve"> С. 99.</w:t>
      </w:r>
    </w:p>
    <w:p w:rsidR="00C8416D" w:rsidRPr="0002040D" w:rsidRDefault="00C8416D" w:rsidP="00C8416D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Казьмин В.</w:t>
      </w:r>
      <w:r w:rsidR="003D3607">
        <w:rPr>
          <w:rFonts w:ascii="Times New Roman" w:hAnsi="Times New Roman" w:cs="Times New Roman"/>
          <w:sz w:val="24"/>
          <w:szCs w:val="24"/>
        </w:rPr>
        <w:t xml:space="preserve"> </w:t>
      </w:r>
      <w:r w:rsidRPr="00FB0B30">
        <w:rPr>
          <w:rFonts w:ascii="Times New Roman" w:hAnsi="Times New Roman" w:cs="Times New Roman"/>
          <w:sz w:val="24"/>
          <w:szCs w:val="24"/>
        </w:rPr>
        <w:t>Д. Справочник домашнего врач</w:t>
      </w:r>
      <w:r w:rsidR="003D3607">
        <w:rPr>
          <w:rFonts w:ascii="Times New Roman" w:hAnsi="Times New Roman" w:cs="Times New Roman"/>
          <w:sz w:val="24"/>
          <w:szCs w:val="24"/>
        </w:rPr>
        <w:t>а. В 3 ч. Ч. 2. Детские болезни.</w:t>
      </w:r>
      <w:r w:rsidRPr="00FB0B30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D3607">
        <w:rPr>
          <w:rFonts w:ascii="Times New Roman" w:hAnsi="Times New Roman" w:cs="Times New Roman"/>
          <w:sz w:val="24"/>
          <w:szCs w:val="24"/>
        </w:rPr>
        <w:t>: АСТ</w:t>
      </w:r>
      <w:r w:rsidRPr="00FB0B30">
        <w:rPr>
          <w:rFonts w:ascii="Times New Roman" w:hAnsi="Times New Roman" w:cs="Times New Roman"/>
          <w:sz w:val="24"/>
          <w:szCs w:val="24"/>
        </w:rPr>
        <w:t xml:space="preserve">: Астрель, 2002. – </w:t>
      </w:r>
      <w:r w:rsidR="003D3607">
        <w:rPr>
          <w:rFonts w:ascii="Times New Roman" w:hAnsi="Times New Roman" w:cs="Times New Roman"/>
          <w:sz w:val="24"/>
          <w:szCs w:val="24"/>
        </w:rPr>
        <w:t>С. 301-302.</w:t>
      </w:r>
    </w:p>
    <w:p w:rsidR="00C8416D" w:rsidRPr="00FB0B30" w:rsidRDefault="00C8416D" w:rsidP="00C8416D">
      <w:pPr>
        <w:pStyle w:val="12"/>
        <w:shd w:val="clear" w:color="auto" w:fill="auto"/>
        <w:tabs>
          <w:tab w:val="left" w:pos="717"/>
        </w:tabs>
        <w:spacing w:before="120" w:after="120" w:line="240" w:lineRule="auto"/>
        <w:ind w:firstLine="0"/>
        <w:rPr>
          <w:sz w:val="24"/>
          <w:szCs w:val="24"/>
        </w:rPr>
      </w:pPr>
    </w:p>
    <w:p w:rsidR="00C8416D" w:rsidRPr="00FB0B30" w:rsidRDefault="00C8416D" w:rsidP="00C8416D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Описание статьи:</w:t>
      </w:r>
    </w:p>
    <w:p w:rsidR="00C8416D" w:rsidRDefault="00C8416D" w:rsidP="00C8416D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Слободчиков В.И. Новая глава в отечественной психологии // Введение в христианскую психологию: Раз</w:t>
      </w:r>
      <w:r w:rsidR="003D3607">
        <w:rPr>
          <w:rFonts w:ascii="Times New Roman" w:hAnsi="Times New Roman" w:cs="Times New Roman"/>
          <w:sz w:val="24"/>
          <w:szCs w:val="24"/>
        </w:rPr>
        <w:t>мышления священника-психолога.</w:t>
      </w:r>
      <w:r w:rsidRPr="00FB0B3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FB0B30">
        <w:rPr>
          <w:rFonts w:ascii="Times New Roman" w:hAnsi="Times New Roman" w:cs="Times New Roman"/>
          <w:sz w:val="24"/>
          <w:szCs w:val="24"/>
        </w:rPr>
        <w:t>: Школа-</w:t>
      </w:r>
      <w:r w:rsidR="003D3607">
        <w:rPr>
          <w:rFonts w:ascii="Times New Roman" w:hAnsi="Times New Roman" w:cs="Times New Roman"/>
          <w:sz w:val="24"/>
          <w:szCs w:val="24"/>
        </w:rPr>
        <w:t>Пресс, 1994. – С.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16D" w:rsidRDefault="00C8416D" w:rsidP="00C8416D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416D" w:rsidRDefault="00C8416D" w:rsidP="00C8416D">
      <w:pPr>
        <w:pStyle w:val="a3"/>
        <w:tabs>
          <w:tab w:val="left" w:pos="3119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3AA0">
        <w:rPr>
          <w:rStyle w:val="ad"/>
          <w:rFonts w:ascii="Times New Roman" w:hAnsi="Times New Roman" w:cs="Times New Roman"/>
          <w:b w:val="0"/>
          <w:sz w:val="24"/>
          <w:szCs w:val="24"/>
        </w:rPr>
        <w:t>Ростовцева Л. И. </w:t>
      </w:r>
      <w:r w:rsidRPr="002B3AA0">
        <w:rPr>
          <w:rFonts w:ascii="Times New Roman" w:hAnsi="Times New Roman" w:cs="Times New Roman"/>
          <w:sz w:val="24"/>
          <w:szCs w:val="24"/>
        </w:rPr>
        <w:t>Патриотическое воспитание глазами экспертов и школьников  // Соци</w:t>
      </w:r>
      <w:r>
        <w:rPr>
          <w:rFonts w:ascii="Times New Roman" w:hAnsi="Times New Roman" w:cs="Times New Roman"/>
          <w:sz w:val="24"/>
          <w:szCs w:val="24"/>
        </w:rPr>
        <w:t>альные науки</w:t>
      </w:r>
      <w:r w:rsidR="003D3607">
        <w:rPr>
          <w:rFonts w:ascii="Times New Roman" w:hAnsi="Times New Roman" w:cs="Times New Roman"/>
          <w:sz w:val="24"/>
          <w:szCs w:val="24"/>
        </w:rPr>
        <w:t xml:space="preserve">, № 8, </w:t>
      </w:r>
      <w:r w:rsidRPr="002B3AA0">
        <w:rPr>
          <w:rFonts w:ascii="Times New Roman" w:hAnsi="Times New Roman" w:cs="Times New Roman"/>
          <w:sz w:val="24"/>
          <w:szCs w:val="24"/>
        </w:rPr>
        <w:t>2019. –</w:t>
      </w:r>
      <w:r w:rsidR="003D3607">
        <w:rPr>
          <w:rFonts w:ascii="Times New Roman" w:hAnsi="Times New Roman" w:cs="Times New Roman"/>
          <w:sz w:val="24"/>
          <w:szCs w:val="24"/>
        </w:rPr>
        <w:t xml:space="preserve"> С. 76</w:t>
      </w:r>
      <w:r w:rsidRPr="002B3AA0">
        <w:rPr>
          <w:rFonts w:ascii="Times New Roman" w:hAnsi="Times New Roman" w:cs="Times New Roman"/>
          <w:sz w:val="24"/>
          <w:szCs w:val="24"/>
        </w:rPr>
        <w:t>.</w:t>
      </w:r>
    </w:p>
    <w:p w:rsidR="00C8416D" w:rsidRDefault="00C8416D" w:rsidP="00C8416D">
      <w:pPr>
        <w:pStyle w:val="a3"/>
        <w:tabs>
          <w:tab w:val="left" w:pos="3119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8416D" w:rsidRPr="002B3AA0" w:rsidRDefault="003D3607" w:rsidP="00C8416D">
      <w:pPr>
        <w:pStyle w:val="a3"/>
        <w:tabs>
          <w:tab w:val="left" w:pos="2977"/>
          <w:tab w:val="left" w:pos="3119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</w:t>
      </w:r>
      <w:r w:rsidR="00C8416D" w:rsidRPr="002B3AA0">
        <w:rPr>
          <w:rFonts w:ascii="Times New Roman" w:hAnsi="Times New Roman" w:cs="Times New Roman"/>
          <w:sz w:val="24"/>
          <w:szCs w:val="24"/>
        </w:rPr>
        <w:t> О. Ю. Вклад академика А. Н. Крылова в систему </w:t>
      </w:r>
      <w:r w:rsidR="00C8416D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C8416D" w:rsidRPr="002B3AA0">
        <w:rPr>
          <w:rFonts w:ascii="Times New Roman" w:hAnsi="Times New Roman" w:cs="Times New Roman"/>
          <w:sz w:val="24"/>
          <w:szCs w:val="24"/>
        </w:rPr>
        <w:t xml:space="preserve">образования // Инновации в образовательном процессе: сборник трудов Всероссийской научно-практической конференции, посвященной 155-летию со дня рождения А. Н. Крылова.  Чебоксары, 2018. </w:t>
      </w:r>
      <w:r>
        <w:rPr>
          <w:rFonts w:ascii="Times New Roman" w:hAnsi="Times New Roman" w:cs="Times New Roman"/>
          <w:sz w:val="24"/>
          <w:szCs w:val="24"/>
        </w:rPr>
        <w:t>– С. 22</w:t>
      </w:r>
      <w:r w:rsidR="00C8416D" w:rsidRPr="002B3AA0">
        <w:rPr>
          <w:rFonts w:ascii="Times New Roman" w:hAnsi="Times New Roman" w:cs="Times New Roman"/>
          <w:sz w:val="24"/>
          <w:szCs w:val="24"/>
        </w:rPr>
        <w:t>.</w:t>
      </w:r>
    </w:p>
    <w:p w:rsidR="00C8416D" w:rsidRPr="00FB0B30" w:rsidRDefault="00C8416D" w:rsidP="00C8416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16D" w:rsidRPr="00FB0B30" w:rsidRDefault="00C8416D" w:rsidP="00C8416D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lastRenderedPageBreak/>
        <w:t>Описание статей из энциклопедий и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ли</w:t>
      </w:r>
      <w:r w:rsidRPr="00FB0B3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словарей:</w:t>
      </w:r>
    </w:p>
    <w:p w:rsidR="00C8416D" w:rsidRPr="00FB0B30" w:rsidRDefault="00C8416D" w:rsidP="00C8416D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Архиерейские школы // Российская педагогическая энциклопедия: в 2 т</w:t>
      </w:r>
      <w:r w:rsidR="003D3607">
        <w:rPr>
          <w:rFonts w:ascii="Times New Roman" w:hAnsi="Times New Roman" w:cs="Times New Roman"/>
          <w:sz w:val="24"/>
          <w:szCs w:val="24"/>
        </w:rPr>
        <w:t xml:space="preserve">. Т. 1 </w:t>
      </w:r>
      <w:r w:rsidR="003D3607" w:rsidRPr="00FB0B30">
        <w:rPr>
          <w:rFonts w:ascii="Times New Roman" w:hAnsi="Times New Roman" w:cs="Times New Roman"/>
          <w:sz w:val="24"/>
          <w:szCs w:val="24"/>
        </w:rPr>
        <w:t>А – М</w:t>
      </w:r>
      <w:r w:rsidR="006052BA">
        <w:rPr>
          <w:rFonts w:ascii="Times New Roman" w:hAnsi="Times New Roman" w:cs="Times New Roman"/>
          <w:sz w:val="24"/>
          <w:szCs w:val="24"/>
        </w:rPr>
        <w:t>.</w:t>
      </w:r>
      <w:r w:rsidR="003D3607" w:rsidRPr="00FB0B30">
        <w:rPr>
          <w:rFonts w:ascii="Times New Roman" w:hAnsi="Times New Roman" w:cs="Times New Roman"/>
          <w:sz w:val="24"/>
          <w:szCs w:val="24"/>
        </w:rPr>
        <w:t xml:space="preserve"> </w:t>
      </w:r>
      <w:r w:rsidRPr="00FB0B30">
        <w:rPr>
          <w:rFonts w:ascii="Times New Roman" w:hAnsi="Times New Roman" w:cs="Times New Roman"/>
          <w:sz w:val="24"/>
          <w:szCs w:val="24"/>
        </w:rPr>
        <w:t>М</w:t>
      </w:r>
      <w:r w:rsidR="006052BA">
        <w:rPr>
          <w:rFonts w:ascii="Times New Roman" w:hAnsi="Times New Roman" w:cs="Times New Roman"/>
          <w:sz w:val="24"/>
          <w:szCs w:val="24"/>
        </w:rPr>
        <w:t>осква</w:t>
      </w:r>
      <w:r w:rsidRPr="00FB0B30">
        <w:rPr>
          <w:rFonts w:ascii="Times New Roman" w:hAnsi="Times New Roman" w:cs="Times New Roman"/>
          <w:sz w:val="24"/>
          <w:szCs w:val="24"/>
        </w:rPr>
        <w:t>: Большая Российская энциклопедия, 1993</w:t>
      </w:r>
      <w:r w:rsidR="003D3607">
        <w:rPr>
          <w:rFonts w:ascii="Times New Roman" w:hAnsi="Times New Roman" w:cs="Times New Roman"/>
          <w:sz w:val="24"/>
          <w:szCs w:val="24"/>
        </w:rPr>
        <w:t xml:space="preserve">. </w:t>
      </w:r>
      <w:r w:rsidRPr="00FB0B30">
        <w:rPr>
          <w:rFonts w:ascii="Times New Roman" w:hAnsi="Times New Roman" w:cs="Times New Roman"/>
          <w:sz w:val="24"/>
          <w:szCs w:val="24"/>
        </w:rPr>
        <w:t xml:space="preserve">– С. 54. </w:t>
      </w:r>
    </w:p>
    <w:p w:rsidR="00C8416D" w:rsidRPr="002C39BA" w:rsidRDefault="00C8416D" w:rsidP="00C8416D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Павел // Большой Библейский словарь</w:t>
      </w:r>
      <w:r w:rsidR="003D3607">
        <w:rPr>
          <w:rFonts w:ascii="Times New Roman" w:hAnsi="Times New Roman" w:cs="Times New Roman"/>
          <w:sz w:val="24"/>
          <w:szCs w:val="24"/>
        </w:rPr>
        <w:t>. Са</w:t>
      </w:r>
      <w:r>
        <w:rPr>
          <w:rFonts w:ascii="Times New Roman" w:hAnsi="Times New Roman" w:cs="Times New Roman"/>
          <w:sz w:val="24"/>
          <w:szCs w:val="24"/>
        </w:rPr>
        <w:t>нкт-</w:t>
      </w:r>
      <w:r w:rsidRPr="00FB0B3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етербург</w:t>
      </w:r>
      <w:r w:rsidRPr="00FB0B30">
        <w:rPr>
          <w:rFonts w:ascii="Times New Roman" w:hAnsi="Times New Roman" w:cs="Times New Roman"/>
          <w:sz w:val="24"/>
          <w:szCs w:val="24"/>
        </w:rPr>
        <w:t>: Библия для всех</w:t>
      </w:r>
      <w:r w:rsidR="003D3607">
        <w:rPr>
          <w:rFonts w:ascii="Times New Roman" w:hAnsi="Times New Roman" w:cs="Times New Roman"/>
          <w:sz w:val="24"/>
          <w:szCs w:val="24"/>
        </w:rPr>
        <w:t>, 2007. – С. 931.</w:t>
      </w:r>
    </w:p>
    <w:p w:rsidR="00C8416D" w:rsidRPr="00FB0B30" w:rsidRDefault="00C8416D" w:rsidP="00C8416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16D" w:rsidRPr="00FB0B30" w:rsidRDefault="00C8416D" w:rsidP="00C8416D">
      <w:pPr>
        <w:shd w:val="clear" w:color="auto" w:fill="FFFFFF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FB0B30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Описание автореферата и диссертации: </w:t>
      </w:r>
    </w:p>
    <w:p w:rsidR="00C8416D" w:rsidRPr="00FB0B30" w:rsidRDefault="00C8416D" w:rsidP="00C8416D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Глухов</w:t>
      </w:r>
      <w:r w:rsidRPr="00FB0B30">
        <w:rPr>
          <w:rFonts w:ascii="Times New Roman" w:hAnsi="Times New Roman" w:cs="Times New Roman"/>
          <w:sz w:val="24"/>
          <w:szCs w:val="24"/>
        </w:rPr>
        <w:t xml:space="preserve"> Ю. А. </w:t>
      </w:r>
      <w:r>
        <w:rPr>
          <w:rFonts w:ascii="Times New Roman" w:hAnsi="Times New Roman" w:cs="Times New Roman"/>
          <w:sz w:val="24"/>
          <w:szCs w:val="24"/>
        </w:rPr>
        <w:t xml:space="preserve">Этнополитические конфликты </w:t>
      </w:r>
      <w:r w:rsidR="006052BA">
        <w:rPr>
          <w:rFonts w:ascii="Times New Roman" w:hAnsi="Times New Roman" w:cs="Times New Roman"/>
          <w:sz w:val="24"/>
          <w:szCs w:val="24"/>
        </w:rPr>
        <w:t>в современной России.</w:t>
      </w:r>
      <w:r>
        <w:rPr>
          <w:rFonts w:ascii="Times New Roman" w:hAnsi="Times New Roman" w:cs="Times New Roman"/>
          <w:sz w:val="24"/>
          <w:szCs w:val="24"/>
        </w:rPr>
        <w:t xml:space="preserve"> Дис. </w:t>
      </w:r>
      <w:r w:rsidRPr="00FB0B30">
        <w:rPr>
          <w:rFonts w:ascii="Times New Roman" w:hAnsi="Times New Roman" w:cs="Times New Roman"/>
          <w:sz w:val="24"/>
          <w:szCs w:val="24"/>
        </w:rPr>
        <w:t xml:space="preserve"> канд. </w:t>
      </w:r>
      <w:r>
        <w:rPr>
          <w:rFonts w:ascii="Times New Roman" w:hAnsi="Times New Roman" w:cs="Times New Roman"/>
          <w:sz w:val="24"/>
          <w:szCs w:val="24"/>
        </w:rPr>
        <w:t>филос</w:t>
      </w:r>
      <w:r w:rsidR="006052BA">
        <w:rPr>
          <w:rFonts w:ascii="Times New Roman" w:hAnsi="Times New Roman" w:cs="Times New Roman"/>
          <w:sz w:val="24"/>
          <w:szCs w:val="24"/>
        </w:rPr>
        <w:t xml:space="preserve">. наук. </w:t>
      </w:r>
      <w:r w:rsidRPr="00FB0B30">
        <w:rPr>
          <w:rFonts w:ascii="Times New Roman" w:hAnsi="Times New Roman" w:cs="Times New Roman"/>
          <w:sz w:val="24"/>
          <w:szCs w:val="24"/>
        </w:rPr>
        <w:t xml:space="preserve"> Курск, 2004. –</w:t>
      </w:r>
      <w:r w:rsidR="006052BA">
        <w:rPr>
          <w:rFonts w:ascii="Times New Roman" w:hAnsi="Times New Roman" w:cs="Times New Roman"/>
          <w:sz w:val="24"/>
          <w:szCs w:val="24"/>
        </w:rPr>
        <w:t xml:space="preserve"> С. 35</w:t>
      </w:r>
      <w:r w:rsidRPr="00FB0B30">
        <w:rPr>
          <w:rFonts w:ascii="Times New Roman" w:hAnsi="Times New Roman" w:cs="Times New Roman"/>
          <w:sz w:val="24"/>
          <w:szCs w:val="24"/>
        </w:rPr>
        <w:t>.</w:t>
      </w:r>
    </w:p>
    <w:p w:rsidR="00C8416D" w:rsidRPr="00FB0B30" w:rsidRDefault="00C8416D" w:rsidP="00C8416D">
      <w:pPr>
        <w:pStyle w:val="a3"/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B0B30">
        <w:rPr>
          <w:rFonts w:ascii="Times New Roman" w:hAnsi="Times New Roman" w:cs="Times New Roman"/>
          <w:sz w:val="24"/>
          <w:szCs w:val="24"/>
        </w:rPr>
        <w:t>Кондакова Н.С. Протестантизм на конфессиональном поле Забайкальского края</w:t>
      </w:r>
      <w:r w:rsidR="006052BA">
        <w:rPr>
          <w:rFonts w:ascii="Times New Roman" w:hAnsi="Times New Roman" w:cs="Times New Roman"/>
          <w:sz w:val="24"/>
          <w:szCs w:val="24"/>
        </w:rPr>
        <w:t xml:space="preserve">. </w:t>
      </w:r>
      <w:r w:rsidRPr="00FB0B30">
        <w:rPr>
          <w:rFonts w:ascii="Times New Roman" w:hAnsi="Times New Roman" w:cs="Times New Roman"/>
          <w:sz w:val="24"/>
          <w:szCs w:val="24"/>
        </w:rPr>
        <w:t xml:space="preserve"> Автореф. дис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0B30">
        <w:rPr>
          <w:rFonts w:ascii="Times New Roman" w:hAnsi="Times New Roman" w:cs="Times New Roman"/>
          <w:sz w:val="24"/>
          <w:szCs w:val="24"/>
        </w:rPr>
        <w:t xml:space="preserve">канд. </w:t>
      </w:r>
      <w:r>
        <w:rPr>
          <w:rFonts w:ascii="Times New Roman" w:hAnsi="Times New Roman" w:cs="Times New Roman"/>
          <w:sz w:val="24"/>
          <w:szCs w:val="24"/>
        </w:rPr>
        <w:t>пед</w:t>
      </w:r>
      <w:r w:rsidR="006052BA">
        <w:rPr>
          <w:rFonts w:ascii="Times New Roman" w:hAnsi="Times New Roman" w:cs="Times New Roman"/>
          <w:sz w:val="24"/>
          <w:szCs w:val="24"/>
        </w:rPr>
        <w:t xml:space="preserve">. наук. </w:t>
      </w:r>
      <w:r w:rsidRPr="00FB0B30">
        <w:rPr>
          <w:rFonts w:ascii="Times New Roman" w:hAnsi="Times New Roman" w:cs="Times New Roman"/>
          <w:sz w:val="24"/>
          <w:szCs w:val="24"/>
        </w:rPr>
        <w:t xml:space="preserve">Чита, 2010. </w:t>
      </w:r>
    </w:p>
    <w:p w:rsidR="00C8416D" w:rsidRPr="00B0314A" w:rsidRDefault="00C8416D" w:rsidP="00C8416D">
      <w:pPr>
        <w:pStyle w:val="12"/>
        <w:shd w:val="clear" w:color="auto" w:fill="auto"/>
        <w:tabs>
          <w:tab w:val="left" w:pos="717"/>
        </w:tabs>
        <w:spacing w:before="120" w:after="120" w:line="240" w:lineRule="auto"/>
        <w:ind w:firstLine="0"/>
        <w:rPr>
          <w:sz w:val="24"/>
          <w:szCs w:val="24"/>
        </w:rPr>
      </w:pPr>
    </w:p>
    <w:p w:rsidR="00C8416D" w:rsidRPr="00B0314A" w:rsidRDefault="00C8416D" w:rsidP="00C8416D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B0314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Описание официальных документов:</w:t>
      </w:r>
    </w:p>
    <w:p w:rsidR="00C8416D" w:rsidRPr="00B0314A" w:rsidRDefault="00C8416D" w:rsidP="00C8416D">
      <w:pPr>
        <w:pStyle w:val="7"/>
        <w:shd w:val="clear" w:color="auto" w:fill="auto"/>
        <w:spacing w:before="120" w:after="12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14A">
        <w:rPr>
          <w:rFonts w:ascii="Times New Roman" w:hAnsi="Times New Roman" w:cs="Times New Roman"/>
          <w:sz w:val="24"/>
          <w:szCs w:val="24"/>
        </w:rPr>
        <w:t>Права и свободы человека и гражданина. Глава 2. Ста</w:t>
      </w:r>
      <w:r w:rsidRPr="00B0314A">
        <w:rPr>
          <w:rFonts w:ascii="Times New Roman" w:hAnsi="Times New Roman" w:cs="Times New Roman"/>
          <w:sz w:val="24"/>
          <w:szCs w:val="24"/>
        </w:rPr>
        <w:softHyphen/>
        <w:t>тья 28 // Конституция Российской Федерации. – Москва: Республика, 2003. – С. 13.</w:t>
      </w:r>
    </w:p>
    <w:p w:rsidR="00C8416D" w:rsidRPr="00B0314A" w:rsidRDefault="00C8416D" w:rsidP="00C8416D">
      <w:pPr>
        <w:pStyle w:val="7"/>
        <w:shd w:val="clear" w:color="auto" w:fill="auto"/>
        <w:spacing w:before="120" w:after="12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14A">
        <w:rPr>
          <w:rFonts w:ascii="Times New Roman" w:hAnsi="Times New Roman" w:cs="Times New Roman"/>
          <w:sz w:val="24"/>
          <w:szCs w:val="24"/>
        </w:rPr>
        <w:t>Положение о порядке присуждения научным и научно-педагогическим работникам учёных степеней и присво</w:t>
      </w:r>
      <w:r w:rsidRPr="00B0314A">
        <w:rPr>
          <w:rFonts w:ascii="Times New Roman" w:hAnsi="Times New Roman" w:cs="Times New Roman"/>
          <w:sz w:val="24"/>
          <w:szCs w:val="24"/>
        </w:rPr>
        <w:softHyphen/>
        <w:t>ения научным работникам учёных званий: утв. постан. Правительства Российской Федерации от 24 октября 1994 г. № 1185 (П. 15) // Бюлл</w:t>
      </w:r>
      <w:r w:rsidR="006052BA">
        <w:rPr>
          <w:rFonts w:ascii="Times New Roman" w:hAnsi="Times New Roman" w:cs="Times New Roman"/>
          <w:sz w:val="24"/>
          <w:szCs w:val="24"/>
        </w:rPr>
        <w:t xml:space="preserve">етень ВАК Российской Федерации, № 1, </w:t>
      </w:r>
      <w:r w:rsidRPr="00B0314A">
        <w:rPr>
          <w:rFonts w:ascii="Times New Roman" w:hAnsi="Times New Roman" w:cs="Times New Roman"/>
          <w:sz w:val="24"/>
          <w:szCs w:val="24"/>
        </w:rPr>
        <w:t>1995.</w:t>
      </w:r>
      <w:r w:rsidR="006052BA">
        <w:rPr>
          <w:rFonts w:ascii="Times New Roman" w:hAnsi="Times New Roman" w:cs="Times New Roman"/>
          <w:sz w:val="24"/>
          <w:szCs w:val="24"/>
        </w:rPr>
        <w:t>– С. 3</w:t>
      </w:r>
      <w:r w:rsidRPr="00B0314A">
        <w:rPr>
          <w:rFonts w:ascii="Times New Roman" w:hAnsi="Times New Roman" w:cs="Times New Roman"/>
          <w:sz w:val="24"/>
          <w:szCs w:val="24"/>
        </w:rPr>
        <w:t>.</w:t>
      </w:r>
    </w:p>
    <w:p w:rsidR="00C8416D" w:rsidRPr="00B0314A" w:rsidRDefault="00C8416D" w:rsidP="00C8416D">
      <w:pPr>
        <w:pStyle w:val="12"/>
        <w:shd w:val="clear" w:color="auto" w:fill="auto"/>
        <w:tabs>
          <w:tab w:val="left" w:pos="717"/>
        </w:tabs>
        <w:spacing w:before="120" w:after="120" w:line="240" w:lineRule="auto"/>
        <w:ind w:firstLine="0"/>
        <w:rPr>
          <w:sz w:val="24"/>
          <w:szCs w:val="24"/>
        </w:rPr>
      </w:pPr>
    </w:p>
    <w:p w:rsidR="00C8416D" w:rsidRPr="00B0314A" w:rsidRDefault="00C8416D" w:rsidP="00C8416D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B0314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Описание документов из архивов:</w:t>
      </w:r>
    </w:p>
    <w:p w:rsidR="00C8416D" w:rsidRPr="00B0314A" w:rsidRDefault="00C8416D" w:rsidP="00C8416D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314A">
        <w:rPr>
          <w:rFonts w:ascii="Times New Roman" w:hAnsi="Times New Roman" w:cs="Times New Roman"/>
          <w:sz w:val="24"/>
          <w:szCs w:val="24"/>
        </w:rPr>
        <w:t xml:space="preserve">Разрешение Читинского горсовета от 19 июля 1937 года: О разрешении на крещение пяти человек в общине баптистов верующих // Государственный архив Читинской области (ГАЧО). Ф. Р-137. Оп. 1. Д. 60. Л. 29. </w:t>
      </w:r>
    </w:p>
    <w:p w:rsidR="00C8416D" w:rsidRPr="00B0314A" w:rsidRDefault="00C8416D" w:rsidP="00C8416D">
      <w:pPr>
        <w:pStyle w:val="12"/>
        <w:shd w:val="clear" w:color="auto" w:fill="auto"/>
        <w:tabs>
          <w:tab w:val="left" w:pos="717"/>
        </w:tabs>
        <w:spacing w:before="120" w:after="120" w:line="240" w:lineRule="auto"/>
        <w:ind w:firstLine="0"/>
        <w:rPr>
          <w:sz w:val="24"/>
          <w:szCs w:val="24"/>
        </w:rPr>
      </w:pPr>
    </w:p>
    <w:p w:rsidR="00C8416D" w:rsidRPr="00B0314A" w:rsidRDefault="00C8416D" w:rsidP="00C8416D">
      <w:pPr>
        <w:shd w:val="clear" w:color="auto" w:fill="FFFFFF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B0314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Описание электронного ресурса</w:t>
      </w:r>
    </w:p>
    <w:p w:rsidR="00C8416D" w:rsidRPr="00B0314A" w:rsidRDefault="00C8416D" w:rsidP="00C8416D">
      <w:pPr>
        <w:pStyle w:val="12"/>
        <w:shd w:val="clear" w:color="auto" w:fill="auto"/>
        <w:spacing w:before="120" w:after="120" w:line="240" w:lineRule="auto"/>
        <w:ind w:left="567" w:firstLine="0"/>
        <w:rPr>
          <w:sz w:val="24"/>
          <w:szCs w:val="24"/>
        </w:rPr>
      </w:pPr>
      <w:r w:rsidRPr="00B0314A">
        <w:rPr>
          <w:sz w:val="24"/>
          <w:szCs w:val="24"/>
        </w:rPr>
        <w:t>История Рос</w:t>
      </w:r>
      <w:r w:rsidR="006052BA">
        <w:rPr>
          <w:sz w:val="24"/>
          <w:szCs w:val="24"/>
        </w:rPr>
        <w:t xml:space="preserve">сии, всемирная история. </w:t>
      </w:r>
      <w:r w:rsidRPr="00B0314A">
        <w:rPr>
          <w:sz w:val="24"/>
          <w:szCs w:val="24"/>
        </w:rPr>
        <w:t>URL: </w:t>
      </w:r>
      <w:hyperlink r:id="rId18" w:history="1">
        <w:r w:rsidRPr="00B0314A">
          <w:rPr>
            <w:rStyle w:val="a6"/>
            <w:sz w:val="24"/>
            <w:szCs w:val="24"/>
          </w:rPr>
          <w:t>http://www.istorya.ru</w:t>
        </w:r>
      </w:hyperlink>
      <w:r w:rsidRPr="00B0314A">
        <w:rPr>
          <w:rStyle w:val="a6"/>
          <w:sz w:val="24"/>
          <w:szCs w:val="24"/>
        </w:rPr>
        <w:t xml:space="preserve"> </w:t>
      </w:r>
      <w:r w:rsidRPr="00B0314A">
        <w:rPr>
          <w:sz w:val="24"/>
          <w:szCs w:val="24"/>
        </w:rPr>
        <w:t xml:space="preserve">(дата обращения: 15.10.2019). </w:t>
      </w:r>
    </w:p>
    <w:p w:rsidR="00C8416D" w:rsidRPr="00B0314A" w:rsidRDefault="00C8416D" w:rsidP="00C8416D">
      <w:pPr>
        <w:shd w:val="clear" w:color="auto" w:fill="FFFFFF"/>
        <w:spacing w:before="120"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4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Кострикова Е.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314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Г. Русская пресса и дипломатия накануне пе</w:t>
      </w:r>
      <w:r w:rsidR="006052B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рвой мировой войны. 1907–1914 </w:t>
      </w:r>
      <w:r w:rsidRPr="00B0314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// Вопросы по истории: общественно-исторический клуб.  URL:</w:t>
      </w:r>
      <w:r w:rsidRPr="00B03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history="1">
        <w:r w:rsidRPr="00B0314A">
          <w:rPr>
            <w:rStyle w:val="a6"/>
            <w:rFonts w:ascii="Times New Roman" w:hAnsi="Times New Roman" w:cs="Times New Roman"/>
            <w:iCs/>
            <w:sz w:val="24"/>
            <w:szCs w:val="24"/>
            <w:bdr w:val="none" w:sz="0" w:space="0" w:color="auto" w:frame="1"/>
          </w:rPr>
          <w:t>http://interstroy-omsk.ru/historygraphia/e-g-kostrikova-russkaya-pressa-i-diplomatiya-nakanune-pervoj-mirovoj-vojny-1907-1914.php</w:t>
        </w:r>
      </w:hyperlink>
      <w:r w:rsidRPr="00B031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314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(дата обращения: 07.07.2013).</w:t>
      </w:r>
    </w:p>
    <w:p w:rsidR="00C8416D" w:rsidRPr="00B0314A" w:rsidRDefault="006052BA" w:rsidP="00C8416D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Гидденс</w:t>
      </w:r>
      <w:r w:rsidR="00C8416D" w:rsidRPr="00B0314A">
        <w:rPr>
          <w:rFonts w:ascii="Times New Roman" w:hAnsi="Times New Roman" w:cs="Times New Roman"/>
          <w:sz w:val="24"/>
          <w:szCs w:val="24"/>
        </w:rPr>
        <w:t xml:space="preserve"> Э. Что завтра: фундаментализм или солидарность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14A">
        <w:rPr>
          <w:rFonts w:ascii="Times New Roman" w:hAnsi="Times New Roman" w:cs="Times New Roman"/>
          <w:sz w:val="24"/>
          <w:szCs w:val="24"/>
        </w:rPr>
        <w:t>// Русский архипелаг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416D" w:rsidRPr="00B0314A">
        <w:rPr>
          <w:rFonts w:ascii="Times New Roman" w:hAnsi="Times New Roman" w:cs="Times New Roman"/>
          <w:sz w:val="24"/>
          <w:szCs w:val="24"/>
        </w:rPr>
        <w:t xml:space="preserve"> URL: </w:t>
      </w:r>
      <w:hyperlink r:id="rId20" w:history="1">
        <w:r w:rsidR="00C8416D" w:rsidRPr="00B0314A">
          <w:rPr>
            <w:rStyle w:val="a6"/>
            <w:rFonts w:ascii="Times New Roman" w:hAnsi="Times New Roman" w:cs="Times New Roman"/>
            <w:sz w:val="24"/>
            <w:szCs w:val="24"/>
          </w:rPr>
          <w:t>http://www.archipelag.ru/authors/giddens/?library=2525</w:t>
        </w:r>
      </w:hyperlink>
      <w:r w:rsidR="00C8416D" w:rsidRPr="00B0314A">
        <w:rPr>
          <w:rFonts w:ascii="Times New Roman" w:hAnsi="Times New Roman" w:cs="Times New Roman"/>
          <w:sz w:val="24"/>
          <w:szCs w:val="24"/>
        </w:rPr>
        <w:t xml:space="preserve"> (дата обращения: 25.09.2011).</w:t>
      </w:r>
    </w:p>
    <w:p w:rsidR="00C8416D" w:rsidRPr="00B0314A" w:rsidRDefault="00C8416D" w:rsidP="00C8416D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416D" w:rsidRPr="00B0314A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9F" w:rsidRDefault="00253F9F" w:rsidP="00157BC5">
      <w:pPr>
        <w:spacing w:after="0" w:line="240" w:lineRule="auto"/>
      </w:pPr>
      <w:r>
        <w:separator/>
      </w:r>
    </w:p>
  </w:endnote>
  <w:endnote w:type="continuationSeparator" w:id="0">
    <w:p w:rsidR="00253F9F" w:rsidRDefault="00253F9F" w:rsidP="0015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9F" w:rsidRDefault="00253F9F" w:rsidP="00157BC5">
      <w:pPr>
        <w:spacing w:after="0" w:line="240" w:lineRule="auto"/>
      </w:pPr>
      <w:r>
        <w:separator/>
      </w:r>
    </w:p>
  </w:footnote>
  <w:footnote w:type="continuationSeparator" w:id="0">
    <w:p w:rsidR="00253F9F" w:rsidRDefault="00253F9F" w:rsidP="0015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0469213"/>
      <w:docPartObj>
        <w:docPartGallery w:val="Page Numbers (Top of Page)"/>
        <w:docPartUnique/>
      </w:docPartObj>
    </w:sdtPr>
    <w:sdtEndPr/>
    <w:sdtContent>
      <w:p w:rsidR="003D3607" w:rsidRDefault="003D36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370">
          <w:rPr>
            <w:noProof/>
          </w:rPr>
          <w:t>8</w:t>
        </w:r>
        <w:r>
          <w:fldChar w:fldCharType="end"/>
        </w:r>
      </w:p>
    </w:sdtContent>
  </w:sdt>
  <w:p w:rsidR="003D3607" w:rsidRDefault="003D36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799"/>
    <w:multiLevelType w:val="hybridMultilevel"/>
    <w:tmpl w:val="1486CDD4"/>
    <w:lvl w:ilvl="0" w:tplc="6E9021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B75103"/>
    <w:multiLevelType w:val="hybridMultilevel"/>
    <w:tmpl w:val="5AAE5386"/>
    <w:lvl w:ilvl="0" w:tplc="6E9021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271"/>
    <w:multiLevelType w:val="hybridMultilevel"/>
    <w:tmpl w:val="6F6AAEC2"/>
    <w:lvl w:ilvl="0" w:tplc="53F4374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5446D2"/>
    <w:multiLevelType w:val="hybridMultilevel"/>
    <w:tmpl w:val="655A9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1B34FD"/>
    <w:multiLevelType w:val="hybridMultilevel"/>
    <w:tmpl w:val="103C36FE"/>
    <w:lvl w:ilvl="0" w:tplc="FFFFFFFF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87514"/>
    <w:multiLevelType w:val="hybridMultilevel"/>
    <w:tmpl w:val="84CCFFCC"/>
    <w:lvl w:ilvl="0" w:tplc="FFFFFFFF">
      <w:start w:val="65535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A1086"/>
    <w:multiLevelType w:val="hybridMultilevel"/>
    <w:tmpl w:val="3438D53E"/>
    <w:lvl w:ilvl="0" w:tplc="6E9021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3075E"/>
    <w:multiLevelType w:val="hybridMultilevel"/>
    <w:tmpl w:val="8C8A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30866"/>
    <w:multiLevelType w:val="multilevel"/>
    <w:tmpl w:val="A182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84E6F"/>
    <w:multiLevelType w:val="multilevel"/>
    <w:tmpl w:val="89003512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E1629"/>
    <w:multiLevelType w:val="hybridMultilevel"/>
    <w:tmpl w:val="9894CE58"/>
    <w:lvl w:ilvl="0" w:tplc="6E9021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E6080A"/>
    <w:multiLevelType w:val="multilevel"/>
    <w:tmpl w:val="28BE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03D83"/>
    <w:multiLevelType w:val="multilevel"/>
    <w:tmpl w:val="12C0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F5BEC"/>
    <w:multiLevelType w:val="hybridMultilevel"/>
    <w:tmpl w:val="6E4A7E50"/>
    <w:lvl w:ilvl="0" w:tplc="6E9021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7662BF"/>
    <w:multiLevelType w:val="multilevel"/>
    <w:tmpl w:val="B6DC8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6814025E"/>
    <w:multiLevelType w:val="multilevel"/>
    <w:tmpl w:val="11B8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F11A57"/>
    <w:multiLevelType w:val="multilevel"/>
    <w:tmpl w:val="667A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6679F4"/>
    <w:multiLevelType w:val="hybridMultilevel"/>
    <w:tmpl w:val="F3C08DF4"/>
    <w:lvl w:ilvl="0" w:tplc="53F437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2C67992"/>
    <w:multiLevelType w:val="hybridMultilevel"/>
    <w:tmpl w:val="5C3038F8"/>
    <w:lvl w:ilvl="0" w:tplc="6E9021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274A40"/>
    <w:multiLevelType w:val="hybridMultilevel"/>
    <w:tmpl w:val="778CB3A4"/>
    <w:lvl w:ilvl="0" w:tplc="6E9021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7"/>
  </w:num>
  <w:num w:numId="5">
    <w:abstractNumId w:val="14"/>
  </w:num>
  <w:num w:numId="6">
    <w:abstractNumId w:val="19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8"/>
  </w:num>
  <w:num w:numId="13">
    <w:abstractNumId w:val="12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9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43"/>
    <w:rsid w:val="0002040D"/>
    <w:rsid w:val="000B59F6"/>
    <w:rsid w:val="000B7A24"/>
    <w:rsid w:val="00116964"/>
    <w:rsid w:val="0012320B"/>
    <w:rsid w:val="0013551D"/>
    <w:rsid w:val="00157BC5"/>
    <w:rsid w:val="001F0F8D"/>
    <w:rsid w:val="00203B62"/>
    <w:rsid w:val="00236FFD"/>
    <w:rsid w:val="00253F9F"/>
    <w:rsid w:val="002947C9"/>
    <w:rsid w:val="002A1D8A"/>
    <w:rsid w:val="002A45DE"/>
    <w:rsid w:val="002B3AA0"/>
    <w:rsid w:val="002D5810"/>
    <w:rsid w:val="002E4CFB"/>
    <w:rsid w:val="002F604D"/>
    <w:rsid w:val="003B3637"/>
    <w:rsid w:val="003D3607"/>
    <w:rsid w:val="0041504D"/>
    <w:rsid w:val="0041540A"/>
    <w:rsid w:val="00486FFB"/>
    <w:rsid w:val="00492826"/>
    <w:rsid w:val="004A0EA6"/>
    <w:rsid w:val="00566700"/>
    <w:rsid w:val="005C1125"/>
    <w:rsid w:val="006052BA"/>
    <w:rsid w:val="00615851"/>
    <w:rsid w:val="00644D32"/>
    <w:rsid w:val="00665653"/>
    <w:rsid w:val="006B6D76"/>
    <w:rsid w:val="006C2533"/>
    <w:rsid w:val="006D06D5"/>
    <w:rsid w:val="00706370"/>
    <w:rsid w:val="0074392D"/>
    <w:rsid w:val="00757275"/>
    <w:rsid w:val="00780579"/>
    <w:rsid w:val="00780D40"/>
    <w:rsid w:val="007B5519"/>
    <w:rsid w:val="007C4531"/>
    <w:rsid w:val="007D01A5"/>
    <w:rsid w:val="008538C5"/>
    <w:rsid w:val="00886E43"/>
    <w:rsid w:val="008C2F08"/>
    <w:rsid w:val="00920B02"/>
    <w:rsid w:val="0093347F"/>
    <w:rsid w:val="00940EAB"/>
    <w:rsid w:val="00956D35"/>
    <w:rsid w:val="00972D5E"/>
    <w:rsid w:val="009A748C"/>
    <w:rsid w:val="009C3897"/>
    <w:rsid w:val="009D1E4E"/>
    <w:rsid w:val="00A14746"/>
    <w:rsid w:val="00A55704"/>
    <w:rsid w:val="00A869E8"/>
    <w:rsid w:val="00AA5C23"/>
    <w:rsid w:val="00AF560C"/>
    <w:rsid w:val="00B0314A"/>
    <w:rsid w:val="00B1049A"/>
    <w:rsid w:val="00B67D66"/>
    <w:rsid w:val="00BA653C"/>
    <w:rsid w:val="00BD3303"/>
    <w:rsid w:val="00BD5C24"/>
    <w:rsid w:val="00BF305F"/>
    <w:rsid w:val="00BF66A5"/>
    <w:rsid w:val="00C6071F"/>
    <w:rsid w:val="00C8287B"/>
    <w:rsid w:val="00C8416D"/>
    <w:rsid w:val="00DE0667"/>
    <w:rsid w:val="00DE4ACF"/>
    <w:rsid w:val="00DE54CA"/>
    <w:rsid w:val="00E050C2"/>
    <w:rsid w:val="00E444DE"/>
    <w:rsid w:val="00ED3A16"/>
    <w:rsid w:val="00F82179"/>
    <w:rsid w:val="00FA7DB1"/>
    <w:rsid w:val="00FB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897"/>
    <w:pPr>
      <w:spacing w:before="120" w:after="3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D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89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4A0E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869E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869E8"/>
    <w:pPr>
      <w:tabs>
        <w:tab w:val="right" w:leader="dot" w:pos="9345"/>
      </w:tabs>
      <w:spacing w:after="10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A869E8"/>
    <w:pPr>
      <w:spacing w:after="100" w:line="240" w:lineRule="auto"/>
      <w:ind w:left="221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A869E8"/>
    <w:pPr>
      <w:spacing w:after="100" w:line="240" w:lineRule="auto"/>
      <w:ind w:left="442" w:firstLine="454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15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BC5"/>
  </w:style>
  <w:style w:type="paragraph" w:styleId="a9">
    <w:name w:val="footer"/>
    <w:basedOn w:val="a"/>
    <w:link w:val="aa"/>
    <w:uiPriority w:val="99"/>
    <w:unhideWhenUsed/>
    <w:rsid w:val="0015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BC5"/>
  </w:style>
  <w:style w:type="paragraph" w:customStyle="1" w:styleId="Default">
    <w:name w:val="Default"/>
    <w:rsid w:val="00665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1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7D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FA7DB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72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972D5E"/>
    <w:rPr>
      <w:i/>
      <w:iCs/>
    </w:rPr>
  </w:style>
  <w:style w:type="paragraph" w:styleId="af">
    <w:name w:val="footnote text"/>
    <w:aliases w:val="Footnote Text BHTh"/>
    <w:basedOn w:val="a"/>
    <w:link w:val="af0"/>
    <w:uiPriority w:val="99"/>
    <w:semiHidden/>
    <w:unhideWhenUsed/>
    <w:rsid w:val="006B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Footnote Text BHTh Знак"/>
    <w:basedOn w:val="a0"/>
    <w:link w:val="af"/>
    <w:uiPriority w:val="99"/>
    <w:semiHidden/>
    <w:rsid w:val="006B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6B6D76"/>
    <w:pPr>
      <w:widowControl w:val="0"/>
      <w:shd w:val="clear" w:color="auto" w:fill="FFFFFF"/>
      <w:spacing w:after="0" w:line="259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pt">
    <w:name w:val="Основной текст + 9 pt"/>
    <w:aliases w:val="Полужирный,Основной текст + Arial Unicode MS,8 pt,Основной текст + 10 pt,Основной текст + Times New Roman,Основной текст (6) + Times New Roman,11 pt,Основной текст + 6,Интервал 0 pt,Основной текст (2) + Не курсив"/>
    <w:basedOn w:val="a0"/>
    <w:rsid w:val="006B6D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6B6D76"/>
    <w:pPr>
      <w:shd w:val="clear" w:color="auto" w:fill="FFFFFF"/>
      <w:spacing w:before="1080" w:after="180" w:line="0" w:lineRule="atLeast"/>
      <w:ind w:hanging="380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character" w:customStyle="1" w:styleId="38">
    <w:name w:val="Основной текст (38)_"/>
    <w:basedOn w:val="a0"/>
    <w:link w:val="380"/>
    <w:locked/>
    <w:rsid w:val="006B6D7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6B6D76"/>
    <w:pPr>
      <w:shd w:val="clear" w:color="auto" w:fill="FFFFFF"/>
      <w:spacing w:after="180" w:line="0" w:lineRule="atLeast"/>
    </w:pPr>
    <w:rPr>
      <w:rFonts w:ascii="Arial" w:eastAsia="Arial" w:hAnsi="Arial" w:cs="Arial"/>
      <w:sz w:val="16"/>
      <w:szCs w:val="16"/>
    </w:rPr>
  </w:style>
  <w:style w:type="character" w:styleId="af1">
    <w:name w:val="footnote reference"/>
    <w:basedOn w:val="a0"/>
    <w:uiPriority w:val="99"/>
    <w:semiHidden/>
    <w:unhideWhenUsed/>
    <w:rsid w:val="00B1049A"/>
    <w:rPr>
      <w:vertAlign w:val="superscript"/>
    </w:rPr>
  </w:style>
  <w:style w:type="paragraph" w:styleId="af2">
    <w:name w:val="Body Text"/>
    <w:basedOn w:val="a"/>
    <w:link w:val="af3"/>
    <w:uiPriority w:val="99"/>
    <w:semiHidden/>
    <w:unhideWhenUsed/>
    <w:rsid w:val="00C8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C82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bn">
    <w:name w:val="isbn"/>
    <w:basedOn w:val="a0"/>
    <w:rsid w:val="00780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897"/>
    <w:pPr>
      <w:spacing w:before="120" w:after="3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D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897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4A0E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869E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869E8"/>
    <w:pPr>
      <w:tabs>
        <w:tab w:val="right" w:leader="dot" w:pos="9345"/>
      </w:tabs>
      <w:spacing w:after="100" w:line="360" w:lineRule="auto"/>
    </w:pPr>
    <w:rPr>
      <w:rFonts w:ascii="Times New Roman" w:hAnsi="Times New Roman" w:cs="Times New Roman"/>
      <w:b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A869E8"/>
    <w:pPr>
      <w:spacing w:after="100" w:line="240" w:lineRule="auto"/>
      <w:ind w:left="221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unhideWhenUsed/>
    <w:rsid w:val="00A869E8"/>
    <w:pPr>
      <w:spacing w:after="100" w:line="240" w:lineRule="auto"/>
      <w:ind w:left="442" w:firstLine="454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unhideWhenUsed/>
    <w:rsid w:val="0015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BC5"/>
  </w:style>
  <w:style w:type="paragraph" w:styleId="a9">
    <w:name w:val="footer"/>
    <w:basedOn w:val="a"/>
    <w:link w:val="aa"/>
    <w:uiPriority w:val="99"/>
    <w:unhideWhenUsed/>
    <w:rsid w:val="0015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BC5"/>
  </w:style>
  <w:style w:type="paragraph" w:customStyle="1" w:styleId="Default">
    <w:name w:val="Default"/>
    <w:rsid w:val="00665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21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7D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FA7DB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72D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972D5E"/>
    <w:rPr>
      <w:i/>
      <w:iCs/>
    </w:rPr>
  </w:style>
  <w:style w:type="paragraph" w:styleId="af">
    <w:name w:val="footnote text"/>
    <w:aliases w:val="Footnote Text BHTh"/>
    <w:basedOn w:val="a"/>
    <w:link w:val="af0"/>
    <w:uiPriority w:val="99"/>
    <w:semiHidden/>
    <w:unhideWhenUsed/>
    <w:rsid w:val="006B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Footnote Text BHTh Знак"/>
    <w:basedOn w:val="a0"/>
    <w:link w:val="af"/>
    <w:uiPriority w:val="99"/>
    <w:semiHidden/>
    <w:rsid w:val="006B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6B6D76"/>
    <w:pPr>
      <w:widowControl w:val="0"/>
      <w:shd w:val="clear" w:color="auto" w:fill="FFFFFF"/>
      <w:spacing w:after="0" w:line="259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pt">
    <w:name w:val="Основной текст + 9 pt"/>
    <w:aliases w:val="Полужирный,Основной текст + Arial Unicode MS,8 pt,Основной текст + 10 pt,Основной текст + Times New Roman,Основной текст (6) + Times New Roman,11 pt,Основной текст + 6,Интервал 0 pt,Основной текст (2) + Не курсив"/>
    <w:basedOn w:val="a0"/>
    <w:rsid w:val="006B6D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6B6D76"/>
    <w:pPr>
      <w:shd w:val="clear" w:color="auto" w:fill="FFFFFF"/>
      <w:spacing w:before="1080" w:after="180" w:line="0" w:lineRule="atLeast"/>
      <w:ind w:hanging="380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character" w:customStyle="1" w:styleId="38">
    <w:name w:val="Основной текст (38)_"/>
    <w:basedOn w:val="a0"/>
    <w:link w:val="380"/>
    <w:locked/>
    <w:rsid w:val="006B6D7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6B6D76"/>
    <w:pPr>
      <w:shd w:val="clear" w:color="auto" w:fill="FFFFFF"/>
      <w:spacing w:after="180" w:line="0" w:lineRule="atLeast"/>
    </w:pPr>
    <w:rPr>
      <w:rFonts w:ascii="Arial" w:eastAsia="Arial" w:hAnsi="Arial" w:cs="Arial"/>
      <w:sz w:val="16"/>
      <w:szCs w:val="16"/>
    </w:rPr>
  </w:style>
  <w:style w:type="character" w:styleId="af1">
    <w:name w:val="footnote reference"/>
    <w:basedOn w:val="a0"/>
    <w:uiPriority w:val="99"/>
    <w:semiHidden/>
    <w:unhideWhenUsed/>
    <w:rsid w:val="00B1049A"/>
    <w:rPr>
      <w:vertAlign w:val="superscript"/>
    </w:rPr>
  </w:style>
  <w:style w:type="paragraph" w:styleId="af2">
    <w:name w:val="Body Text"/>
    <w:basedOn w:val="a"/>
    <w:link w:val="af3"/>
    <w:uiPriority w:val="99"/>
    <w:semiHidden/>
    <w:unhideWhenUsed/>
    <w:rsid w:val="00C8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C82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bn">
    <w:name w:val="isbn"/>
    <w:basedOn w:val="a0"/>
    <w:rsid w:val="0078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40174/" TargetMode="External"/><Relationship Id="rId18" Type="http://schemas.openxmlformats.org/officeDocument/2006/relationships/hyperlink" Target="http://www.istorya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hipelag.ru/authors/giddens/?library=2525" TargetMode="External"/><Relationship Id="rId20" Type="http://schemas.openxmlformats.org/officeDocument/2006/relationships/hyperlink" Target="http://www.archipelag.ru/authors/giddens/?library=25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interstroy-omsk.ru/historygraphia/e-g-kostrikova-russkaya-pressa-i-diplomatiya-nakanune-pervoj-mirovoj-vojny-1907-1914.php" TargetMode="External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://interstroy-omsk.ru/historygraphia/e-g-kostrikova-russkaya-pressa-i-diplomatiya-nakanune-pervoj-mirovoj-vojny-1907-1914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story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AC48-53A7-498F-9332-C2C0AF69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Sofya</cp:lastModifiedBy>
  <cp:revision>2</cp:revision>
  <dcterms:created xsi:type="dcterms:W3CDTF">2021-04-16T06:23:00Z</dcterms:created>
  <dcterms:modified xsi:type="dcterms:W3CDTF">2021-04-16T06:23:00Z</dcterms:modified>
</cp:coreProperties>
</file>